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13" w:rsidRDefault="002D7013">
      <w:pPr>
        <w:pStyle w:val="ConsPlusTitlePage"/>
      </w:pPr>
      <w:r>
        <w:br/>
      </w:r>
    </w:p>
    <w:p w:rsidR="002D7013" w:rsidRDefault="002D7013">
      <w:pPr>
        <w:pStyle w:val="ConsPlusNormal"/>
        <w:jc w:val="both"/>
        <w:outlineLvl w:val="0"/>
      </w:pPr>
    </w:p>
    <w:p w:rsidR="002D7013" w:rsidRPr="00CB0B15" w:rsidRDefault="002D701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Зарегистрировано в Минюсте России 29 октября 2021 г. N 65640</w:t>
      </w:r>
    </w:p>
    <w:p w:rsidR="002D7013" w:rsidRPr="00CB0B15" w:rsidRDefault="002D701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ПРИКАЗ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от 24 сентября 2021 г. N 655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ОБ УТВЕРЖДЕНИИ ВЕТЕРИНАРНЫХ ПРАВИЛ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ОСУЩЕСТВЛЕНИЯ ПРОФИЛАКТИЧЕСКИХ, ДИАГНОСТИЧЕСКИХ, ЛЕЧЕБНЫХ,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ОГРАНИЧИТЕЛЬНЫХ И ИНЫХ МЕРОПРИЯТИЙ, УСТАНОВЛЕНИЯ И ОТМЕНЫ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КАРАНТИНА И ИНЫХ ОГРАНИЧЕНИЙ, НАПРАВЛЕННЫХ НА ПРЕДОТВРАЩЕНИЕ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РАСПРОСТРАНЕНИЯ И ЛИКВИДАЦИЮ ОЧАГОВ ВЕСЕННЕЙ ВИРЕМИИ КАРПОВ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статьей 2.2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4369) и </w:t>
      </w:r>
      <w:hyperlink r:id="rId5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5.2.9 пункта 5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1. Утвердить прилагаемые Ветеринарные </w:t>
      </w:r>
      <w:hyperlink w:anchor="P31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весенней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виремии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карпов.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Минсельхоза России от 26 августа 2019 г. N 506 "Об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весенней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виремии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карпов" (зарегистрирован Минюстом России 16 сентября 2019 г., регистрационный N 55943).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2022 г. и действует до 1 марта 2028 г.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B15" w:rsidRDefault="00CB0B15" w:rsidP="00CB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0B15" w:rsidRDefault="00CB0B15" w:rsidP="00CB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0B15" w:rsidRDefault="00CB0B15" w:rsidP="00CB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 w:rsidP="00CB0B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Министр</w:t>
      </w:r>
      <w:r w:rsidR="00CB0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B0B15">
        <w:rPr>
          <w:rFonts w:ascii="Times New Roman" w:hAnsi="Times New Roman" w:cs="Times New Roman"/>
          <w:sz w:val="24"/>
          <w:szCs w:val="24"/>
        </w:rPr>
        <w:t>Д.Н.ПАТРУШЕВ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D7013" w:rsidRPr="00CB0B15" w:rsidRDefault="002D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приказом Минсельхоза России</w:t>
      </w:r>
    </w:p>
    <w:p w:rsidR="002D7013" w:rsidRPr="00CB0B15" w:rsidRDefault="002D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от 24.09.2021 N 655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CB0B15">
        <w:rPr>
          <w:rFonts w:ascii="Times New Roman" w:hAnsi="Times New Roman" w:cs="Times New Roman"/>
          <w:sz w:val="24"/>
          <w:szCs w:val="24"/>
        </w:rPr>
        <w:t>ВЕТЕРИНАРНЫЕ ПРАВИЛА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ОСУЩЕСТВЛЕНИЯ ПРОФИЛАКТИЧЕСКИХ, ДИАГНОСТИЧЕСКИХ, ЛЕЧЕБНЫХ,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ОГРАНИЧИТЕЛЬНЫХ И ИНЫХ МЕРОПРИЯТИЙ, УСТАНОВЛЕНИЯ И ОТМЕНЫ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КАРАНТИНА И ИНЫХ ОГРАНИЧЕНИЙ, НАПРАВЛЕННЫХ НА ПРЕДОТВРАЩЕНИЕ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РАСПРОСТРАНЕНИЯ И ЛИКВИДАЦИЮ ОЧАГОВ ВЕСЕННЕЙ ВИРЕМИИ КАРПОВ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I. Область применения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1. Настоящие 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весенней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виремии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карпов (далее - Правила),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весенней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виремии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карпов &lt;1&gt; (далее - ВВК).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 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2. Правилами устанавливаются обязательные требования к организации и проведению мероприятий по ликвидации ВВК,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0B15" w:rsidRDefault="00CB0B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0B15" w:rsidRDefault="00CB0B1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B0B15">
        <w:rPr>
          <w:rFonts w:ascii="Times New Roman" w:hAnsi="Times New Roman" w:cs="Times New Roman"/>
          <w:sz w:val="24"/>
          <w:szCs w:val="24"/>
        </w:rPr>
        <w:lastRenderedPageBreak/>
        <w:t>II. Общая характеристика ВВК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CB0B15">
        <w:rPr>
          <w:rFonts w:ascii="Times New Roman" w:hAnsi="Times New Roman" w:cs="Times New Roman"/>
          <w:sz w:val="24"/>
          <w:szCs w:val="24"/>
        </w:rPr>
        <w:t xml:space="preserve">3. ВВК -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высококонтагиозная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геморрагическая болезнь карповых рыб, а также сомов обыкновенных (далее - рыбы), характеризующаяся экссудативно-геморрагическим синдромом, сопровождающимся развитием септического процесса и массовой гибелью рыб.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Клиническими признаками ВВК являются некоординированное плавание, отеки и потемнение цвета тела, побледнение жабр,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петехиальные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кровоизлияния на коже, глазах, жабрах и у основания плавников, экзофтальм, а также появление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псевдофекальных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высыпаний из инфицированного ануса.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Патологоанатомическими изменениями при ВВК являются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мускулатуры, пятнистые или точечные кровоизлияния на серозных покровах, скопление в брюшной полости экссудата желтоватого цвета.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Вспышки заболевания возникают при температуре воды в водоемах 10 - 14 °C. Болезнь продолжается 30 - 45 суток, затем с повышением температуры воды до 18 - 20 °C болезнь прекращается.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4. Возбудителем ВВК является РНК-содержащий вирус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Rhabdoviras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carpio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Rhabdoviridae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, рода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Vesiculovirus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порядка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Mononegavirales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(далее - возбудитель).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 воде при температуре 10 °C, высохшем иле при температуре от 4 до 20 °C возбудитель сохраняется до 45 суток.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Инкубационный период болезни составляет от 7 до 30 суток.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5. Источником возбудителя являются больные рыбы и рыбы, не имеющие клинических признаков и выделяющие возбудитель во внешнюю среду (далее - рыбы-вирусоносители).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6. Передача возбудителя осуществляется алиментарным, контактным и механическим (при укусах кровососущими паразитами) путями. Факторами передачи возбудителя являются трупы и выделения больных рыб и рыб-вирусоносителей, вода, ил, почва ложа искусственных водоемов, оборудование, инвентарь и другие объекты внешней среды, контаминированные возбудителем, а также кровососущие паразиты рыб (пиявки и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аргулюс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) и рыбоядные птицы, являющиеся переносчиками возбудителя.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III. Профилактические мероприятия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7. В целях предотвращения возникновения и распространения ВВК физические и юридические лица, индивидуальные предприниматели, являющиеся собственниками (владельцами) рыб (далее - владельцы рыб), обязаны: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Федерации &lt;2&gt; (далее - специалисты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), рыб для осмотра;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Статья 5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14 мая 1993 г. N 4979-1 "О ветеринарии".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извещать в течение 24 часов специалистов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обо всех случаях </w:t>
      </w:r>
      <w:r w:rsidRPr="00CB0B15">
        <w:rPr>
          <w:rFonts w:ascii="Times New Roman" w:hAnsi="Times New Roman" w:cs="Times New Roman"/>
          <w:sz w:val="24"/>
          <w:szCs w:val="24"/>
        </w:rPr>
        <w:lastRenderedPageBreak/>
        <w:t>заболевания или гибели рыб, а также об изменениях в их поведении, указывающих на возможное заболевание;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выполнять требования специалистов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организациях, в которых содержатся рыбы (далее - хозяйства), противоэпизоотических и других мероприятий, предусмотренных Правилами;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ВВК в соответствии с Ветеринарными </w:t>
      </w:r>
      <w:hyperlink r:id="rId9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 изменениями, внесенными приказом Минсельхоза России от 8 декабря 2020 г. N 735 (зарегистрирован Минюстом России 29 января 2021 г., регистрационный N 62284).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IV. Мероприятия при подозрении на ВВК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CB0B15">
        <w:rPr>
          <w:rFonts w:ascii="Times New Roman" w:hAnsi="Times New Roman" w:cs="Times New Roman"/>
          <w:sz w:val="24"/>
          <w:szCs w:val="24"/>
        </w:rPr>
        <w:t>8. Основаниями для подозрения на ВВК являются: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наличие у рыб клинических признаков и (или) патологоанатомических изменений, характерных для ВВК, перечисленных в </w:t>
      </w:r>
      <w:hyperlink w:anchor="P47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выявление ВВК в хозяйстве, из которого ввезены рыбы, а также сперма рыб, икра в течение последних 30 календарных дней после дня осуществления их ввоза;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контакт рыб с факторами передачи возбудителя.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CB0B15">
        <w:rPr>
          <w:rFonts w:ascii="Times New Roman" w:hAnsi="Times New Roman" w:cs="Times New Roman"/>
          <w:sz w:val="24"/>
          <w:szCs w:val="24"/>
        </w:rPr>
        <w:t>9. При наличии оснований для подозрения на ВВК владельцы рыб обязаны: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сообщить в течение 24 часов любым доступным способом о подозрении на ВВК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содействовать специалистам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в проведении отбора проб биологического и (или) патологического материала от рыб (далее - Пробы)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 для исследования на ВВК &lt;3&gt; (далее - лаборатория);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 14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предоставить специалисту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сведения о численности имеющихся (имевшихся) в хозяйстве рыб с указанием количества погибших рыб за последние 30 календарных дней.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lastRenderedPageBreak/>
        <w:t>10. До получения результатов диагностических исследований на ВВК владельцы рыб обязаны: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прекратить ввоз и вывоз рыб, спермы рыб, икры;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прекратить все перемещения и перегруппировки рыб;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прекратить вывоз рыбоводного оборудования и инвентаря, тары для перевозки рыб;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рыб, и специалистов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CB0B15">
        <w:rPr>
          <w:rFonts w:ascii="Times New Roman" w:hAnsi="Times New Roman" w:cs="Times New Roman"/>
          <w:sz w:val="24"/>
          <w:szCs w:val="24"/>
        </w:rPr>
        <w:t>11. При возникновении подозрения на ВВК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сообщить в течение 24 часов любым доступным способом о подозрении на ВВК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провести отбор Проб и их направление в лабораторию.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В случае невозможности осуществления отбора Проб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и их направление в лабораторию иными специалистами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12.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74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Правил, должно сообщить о подозрении на ВВК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ВВК на территории иных субъектов Российской Федерации должен сообщить руководителям органов </w:t>
      </w:r>
      <w:r w:rsidRPr="00CB0B15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указанных субъектов Российской Федерации, осуществляющих переданные полномочия в области ветеринарии, о подозрении на ВВК.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13.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ВВК в течение 24 часов должен обеспечить направление специалистов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в место нахождения рыб, подозреваемых в заболевании ВВК (далее - предполагаемый эпизоотический очаг), для: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клинического осмотра рыб;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определения вероятных источников, факторов передачи и предположительного времени заноса возбудителя;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определения границ предполагаемого эпизоотического очага и возможных путей распространения ВВК, в том числе с реализованными (вывезенными) рыбами и (или) полученной от них продукцией в течение не менее 30 календарных дней до дня получения информации о подозрении на ВВК;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отбора Проб в соответствии с </w:t>
      </w:r>
      <w:hyperlink w:anchor="P100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главой V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 и их направления в лабораторию.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14.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74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Правил, должно: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проинформировать о подозрении на ВВК главу муниципального образования и население муниципального образования, на территории которого располагается предполагаемый эпизоотический очаг, и владельцев рыб о требованиях Правил;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определить количество рыб в хозяйствах, расположенных на территории указанного муниципального образования, а также места и порядок уничтожения трупов рыб на территории указанного муниципального образования.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00"/>
      <w:bookmarkEnd w:id="6"/>
      <w:r w:rsidRPr="00CB0B15">
        <w:rPr>
          <w:rFonts w:ascii="Times New Roman" w:hAnsi="Times New Roman" w:cs="Times New Roman"/>
          <w:sz w:val="24"/>
          <w:szCs w:val="24"/>
        </w:rPr>
        <w:t>V. Диагностические мероприятия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15. Отбор Проб должен проводиться специалистами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Живые рыбы с клиническими признаками, характерными для ВВК, перечисленными в </w:t>
      </w:r>
      <w:hyperlink w:anchor="P47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Правил, отбираются в количестве 5 экземпляров. Живые рыбы транспортируются в емкостях, заполненных на 2/3 объема водой из водоема, в котором содержались рыбы (или из артезианской скважины), при поддержании температуры воды от 12 до 15 °C.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От рыб массой более 1,5 кг, при отсутствии возможности доставить в лабораторию живых рыб с соблюдением условий, указанных в настоящем пункте, для исследования отбираются: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печень, почка, селезенка (далее - паренхиматозные органы);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фрагменты пораженных жабр и головного мозга размером 2 x 3 см, толщиной от 0,5 до 1 см, а также овариальная и семенная жидкости массой не более 50 г.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Фрагменты пораженных жабр, головного мозга и паренхиматозных органов от 5 трупов рыб объединяются в одну пробу, при этом паренхиматозные органы, жабры и </w:t>
      </w:r>
      <w:r w:rsidRPr="00CB0B15">
        <w:rPr>
          <w:rFonts w:ascii="Times New Roman" w:hAnsi="Times New Roman" w:cs="Times New Roman"/>
          <w:sz w:val="24"/>
          <w:szCs w:val="24"/>
        </w:rPr>
        <w:lastRenderedPageBreak/>
        <w:t>головной мозг отбираются в отдельные емкости. Трупы рыб массой 1,5 кг и менее должны направляться в лабораторию целиком.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Пробы патологического материала помещаются в герметичные контейнеры, охлаждаются и на период транспортирования помещаются в термос со льдом или иным охладителем.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16. Упаковка и транспортирование Проб должны обеспечивать их сохранность и пригодность для исследований в течение срока транспортировки. Утечка (рассеивание) Проб во внешнюю среду не допускается.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Контейнеры, емкости с Пробами должны быть упакованы и опечатаны.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В сопроводительном письме к Пробам должны быть указаны вид рыбы, дата, время отбора Проб, адрес места отбора Проб и (или) указание географических координат в пределах места отбора Проб, перечень проб, основания для подозрения на ВВК, телефон и адрес электронной почты (при наличии) специалиста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, осуществившего отбор Проб.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Пробы должны быть доставлены в лабораторию специалистом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в течение 24 часов с момента их отбора.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17. Лабораторные исследования Проб должны проводиться с использованием одного из следующих методов: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обнаружение генетического материала возбудителя методом полимеразной цепной реакции (далее - ПЦР);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выделение возбудителя в чувствительной культуре клеток и его идентификация методом ПЦР, и (или) в реакции нейтрализации, и (или) методом иммуноферментного анализа (на наличие антигена возбудителя).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6"/>
      <w:bookmarkEnd w:id="7"/>
      <w:r w:rsidRPr="00CB0B15">
        <w:rPr>
          <w:rFonts w:ascii="Times New Roman" w:hAnsi="Times New Roman" w:cs="Times New Roman"/>
          <w:sz w:val="24"/>
          <w:szCs w:val="24"/>
        </w:rPr>
        <w:t>18. Диагноз на ВВК считается установленным, если выделен возбудитель или обнаружен его генетический материал.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B0B15">
        <w:rPr>
          <w:rFonts w:ascii="Times New Roman" w:hAnsi="Times New Roman" w:cs="Times New Roman"/>
          <w:sz w:val="24"/>
          <w:szCs w:val="24"/>
        </w:rPr>
        <w:t xml:space="preserve">19. Руководитель лаборатории в течение 12 часов после получения результатов лабораторных исследований на ВВК должен в письменной форме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>, направившего Пробы на исследования, о полученных результатах.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 случае установления диагноза на ВВК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с объекта, подведомственного указанным органам.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20.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ВВК должен направить в письменной форме информацию о возникновении ВВК на территории соответствующего субъекта Российской Федерации руководителю высшего исполнительного органа государственной власти субъекта </w:t>
      </w:r>
      <w:r w:rsidRPr="00CB0B1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 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а также в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случае поступления Проб с объекта, подведомственного указанным органам.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21. При установлении диагноза на ВВК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по вопросам осуществления на подведомственных объектах мероприятий, предусмотренных Правилами.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22. В случае если в результате проведенных лабораторных исследований диагноз на ВВК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случае если Пробы поступили с объекта, подведомственного указанным органам.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23.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неустановлении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диагноза на ВВК владельцев рыб,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VI. Установление карантина, лечебные, ограничительные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и иные мероприятия, направленные на ликвидацию очагов ВВК,</w:t>
      </w:r>
    </w:p>
    <w:p w:rsidR="002D7013" w:rsidRPr="00CB0B15" w:rsidRDefault="002D70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а также на предотвращение ее распространения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ВВК в течение 24 часов с момента установления диагноза на ВВК должен: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 (далее - представление);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lastRenderedPageBreak/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установления диагноза на ВВК у рыб, содержащихся на объектах, подведомственных указанным органам;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В случае установления диагноза на ВВК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ВВК в соответствии с </w:t>
      </w:r>
      <w:hyperlink w:anchor="P117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разработать и утвердить план мероприятий по ликвидации эпизоотического очага ВВК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В случае установления диагноза на ВВК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ВВК и предотвращению распространения возбудителя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ВВК в соответствии с </w:t>
      </w:r>
      <w:hyperlink w:anchor="P117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25.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26.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</w:t>
      </w:r>
      <w:r w:rsidRPr="00CB0B15">
        <w:rPr>
          <w:rFonts w:ascii="Times New Roman" w:hAnsi="Times New Roman" w:cs="Times New Roman"/>
          <w:sz w:val="24"/>
          <w:szCs w:val="24"/>
        </w:rPr>
        <w:lastRenderedPageBreak/>
        <w:t>устанавливаются ограничительные мероприятия, и определено место нахождения источника и факторов передачи возбудителя в тех границах, в которых возможна его передача рыбам (далее - эпизоотический очаг).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27.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28. Решением об установлении ограничительных мероприятий (карантина) вводятся ограничительные мероприятия в эпизоотическом очаге.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29. В эпизоотическом очаге: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а) запрещается: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рыб, специалистов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вывоз живых рыб, включая личинок, икры;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вывоз оборудования и инвентаря, используемого в хозяйстве, с которыми имели контакт больные рыбы, за исключением подвергнутого дезинфекции в соответствии с настоящим пунктом;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попадание рыб, выращиваемых в хозяйстве, в природные водоемы;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использование рыб и икры для рыбоводства, воспроизводства и акклиматизации;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содержание и выгул водоплавающей птицы в искусственных водоемах, в которых выращиваются рыбы;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б) осуществляется: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лечение рыб лекарственными препаратами для ветеринарного применения согласно инструкциям по их применению или осушение водоемов, в которых содержались больные и (или) подозреваемые в заболевании рыбы в соответствии с </w:t>
      </w:r>
      <w:hyperlink w:anchor="P70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 (далее - водоемы), а также их очистка и дезинфекция;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дезинфекция оборудования и инвентаря, с которыми контактировали больные рыбы, тары после перевозки рыб, ложа водоемов (в случае их осушения) с применением хлорной извести, или хлорамина Б, или гипохлорита кальция, или едкого натра, или формалина, или марганцовокислого калия, или других дезинфицирующих средств с </w:t>
      </w:r>
      <w:proofErr w:type="spellStart"/>
      <w:r w:rsidRPr="00CB0B15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CB0B15">
        <w:rPr>
          <w:rFonts w:ascii="Times New Roman" w:hAnsi="Times New Roman" w:cs="Times New Roman"/>
          <w:sz w:val="24"/>
          <w:szCs w:val="24"/>
        </w:rPr>
        <w:t xml:space="preserve"> активностью в отношении возбудителя согласно инструкциям по их применению.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Отбор Проб от рыб, в отношении которых осуществлялось лечение, проводится в соответствии с </w:t>
      </w:r>
      <w:hyperlink w:anchor="P100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главой V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 в году, следующем за годом, в котором был установлен диагноз на ВВК при температуре воды от 11 до 17 °C.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Рыбы с клиническими признаками и патологоанатомическими изменениями, характерными для ВВК, перечисленными в </w:t>
      </w:r>
      <w:hyperlink w:anchor="P47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Правил, используются в корм другим животным, за исключением рыб, после термической обработки при температуре не ниже </w:t>
      </w:r>
      <w:r w:rsidRPr="00CB0B15">
        <w:rPr>
          <w:rFonts w:ascii="Times New Roman" w:hAnsi="Times New Roman" w:cs="Times New Roman"/>
          <w:sz w:val="24"/>
          <w:szCs w:val="24"/>
        </w:rPr>
        <w:lastRenderedPageBreak/>
        <w:t>121 °C - в течение не менее 4 минут, или при температуре 60 °C - в течение не менее 60 минут, или при температуре не менее 90 °C - в течение не менее 10 минут.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30. Утилизация трупов рыб осуществляется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11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статьей 2.1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14 мая 1993 г. N 4979-1 "О ветеринарии".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VII. Отмена карантина</w:t>
      </w:r>
    </w:p>
    <w:p w:rsidR="002D7013" w:rsidRPr="00CB0B15" w:rsidRDefault="002D70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31. Отмена карантина осуществляется: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 xml:space="preserve">через 15 месяцев после выявления последнего случая заболевания рыб и получения результатов лабораторных исследований, не являющихся в соответствии с </w:t>
      </w:r>
      <w:hyperlink w:anchor="P116">
        <w:r w:rsidRPr="00CB0B15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CB0B15">
        <w:rPr>
          <w:rFonts w:ascii="Times New Roman" w:hAnsi="Times New Roman" w:cs="Times New Roman"/>
          <w:sz w:val="24"/>
          <w:szCs w:val="24"/>
        </w:rPr>
        <w:t xml:space="preserve"> Правил основанием для установления диагноза на ВВК, в случае если осуществлялось лечение рыб;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или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через 12 месяцев после выявления последнего случая заболевания рыб, а также проведения других мероприятий, предусмотренных Правилами, в случае если осуществлялось осушение водоемов.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32.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или от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 если эпизоотический очаг был выявлен на объектах, подведомственных указанным органам),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2D7013" w:rsidRPr="00CB0B15" w:rsidRDefault="002D7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0B15">
        <w:rPr>
          <w:rFonts w:ascii="Times New Roman" w:hAnsi="Times New Roman" w:cs="Times New Roman"/>
          <w:sz w:val="24"/>
          <w:szCs w:val="24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013" w:rsidRPr="00CB0B15" w:rsidRDefault="002D701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843A1" w:rsidRPr="00CB0B15" w:rsidRDefault="004843A1">
      <w:pPr>
        <w:rPr>
          <w:rFonts w:ascii="Times New Roman" w:hAnsi="Times New Roman" w:cs="Times New Roman"/>
          <w:sz w:val="24"/>
          <w:szCs w:val="24"/>
        </w:rPr>
      </w:pPr>
    </w:p>
    <w:sectPr w:rsidR="004843A1" w:rsidRPr="00CB0B15" w:rsidSect="006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13"/>
    <w:rsid w:val="002D7013"/>
    <w:rsid w:val="004843A1"/>
    <w:rsid w:val="00C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5195E-2EEC-4FFB-90D1-DB044D4E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70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70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80D5B2F2B6DE7E2621A1D68016DFA9298D702F1FA945F6AF0C968F0656C59FB33EFC8E15E10104DA24B47EA28DC5492B6F33091049F21m80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B80D5B2F2B6DE7E2621A1D68016DFA9296D50EF1F7945F6AF0C968F0656C59E933B7C4E05C0E134BB71D16ACm70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80D5B2F2B6DE7E2621A1D68016DFA9293D302F5F6945F6AF0C968F0656C59E933B7C4E05C0E134BB71D16ACm70EH" TargetMode="External"/><Relationship Id="rId11" Type="http://schemas.openxmlformats.org/officeDocument/2006/relationships/hyperlink" Target="consultantplus://offline/ref=7AB80D5B2F2B6DE7E2621A1D68016DFA9298D702F1FA945F6AF0C968F0656C59FB33EFC8E15E111B4DA24B47EA28DC5492B6F33091049F21m802H" TargetMode="External"/><Relationship Id="rId5" Type="http://schemas.openxmlformats.org/officeDocument/2006/relationships/hyperlink" Target="consultantplus://offline/ref=7AB80D5B2F2B6DE7E2621A1D68016DFA9592D807F2F4945F6AF0C968F0656C59FB33EFC8E15E101743A24B47EA28DC5492B6F33091049F21m802H" TargetMode="External"/><Relationship Id="rId10" Type="http://schemas.openxmlformats.org/officeDocument/2006/relationships/hyperlink" Target="consultantplus://offline/ref=7AB80D5B2F2B6DE7E2621A1D68016DFA9099D402F6F3945F6AF0C968F0656C59FB33EFC8E15E101649A24B47EA28DC5492B6F33091049F21m802H" TargetMode="External"/><Relationship Id="rId4" Type="http://schemas.openxmlformats.org/officeDocument/2006/relationships/hyperlink" Target="consultantplus://offline/ref=7AB80D5B2F2B6DE7E2621A1D68016DFA9298D702F1FA945F6AF0C968F0656C59FB33EFC8E15E111A4EA24B47EA28DC5492B6F33091049F21m802H" TargetMode="External"/><Relationship Id="rId9" Type="http://schemas.openxmlformats.org/officeDocument/2006/relationships/hyperlink" Target="consultantplus://offline/ref=7AB80D5B2F2B6DE7E2621A1D68016DFA9590D506F0FA945F6AF0C968F0656C59FB33EFC8E15E101343A24B47EA28DC5492B6F33091049F21m80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32027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 Елисеева</dc:creator>
  <cp:lastModifiedBy>Сергей Владимирович Ганчиков</cp:lastModifiedBy>
  <cp:revision>2</cp:revision>
  <dcterms:created xsi:type="dcterms:W3CDTF">2023-01-12T07:52:00Z</dcterms:created>
  <dcterms:modified xsi:type="dcterms:W3CDTF">2023-01-12T14:44:00Z</dcterms:modified>
</cp:coreProperties>
</file>