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УПРАВЛЕНИЕ ВЕТЕРИНАРИИ ЛЕНИНГРАДСКОЙ ОБЛАСТИ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9 октября 2024 г. N 11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ПРИКАЗ УПРАВЛЕНИЯ ВЕТЕРИНАРИИ</w:t>
      </w:r>
    </w:p>
    <w:p>
      <w:pPr>
        <w:pStyle w:val="2"/>
        <w:jc w:val="center"/>
      </w:pPr>
      <w:r>
        <w:rPr>
          <w:sz w:val="20"/>
        </w:rPr>
        <w:t xml:space="preserve">ЛЕНИНГРАДСКОЙ ОБЛАСТИ ОТ 15.05.2024 N 6 "ОБ УТВЕРЖДЕНИИ</w:t>
      </w:r>
    </w:p>
    <w:p>
      <w:pPr>
        <w:pStyle w:val="2"/>
        <w:jc w:val="center"/>
      </w:pPr>
      <w:r>
        <w:rPr>
          <w:sz w:val="20"/>
        </w:rPr>
        <w:t xml:space="preserve">ПОРЯДКА ПРОВЕДЕНИЯ МЕРОПРИЯТИЙ ПО СТЕРИЛИЗАЦИИ ДОМАШНИХ</w:t>
      </w:r>
    </w:p>
    <w:p>
      <w:pPr>
        <w:pStyle w:val="2"/>
        <w:jc w:val="center"/>
      </w:pPr>
      <w:r>
        <w:rPr>
          <w:sz w:val="20"/>
        </w:rPr>
        <w:t xml:space="preserve">ЖИВОТНЫХ НА ЛЬГОТНЫХ УСЛОВИЯХ НА ТЕРРИТОРИИ</w:t>
      </w:r>
    </w:p>
    <w:p>
      <w:pPr>
        <w:pStyle w:val="2"/>
        <w:jc w:val="center"/>
      </w:pPr>
      <w:r>
        <w:rPr>
          <w:sz w:val="20"/>
        </w:rPr>
        <w:t xml:space="preserve">ЛЕНИНГРАДСКОЙ ОБЛАСТИ"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приведения нормативного правового акта Управления ветеринарии Ленинградской области в соответствие с действующим законодательством приказываю: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Изложить </w:t>
      </w:r>
      <w:hyperlink w:history="0" r:id="rId7" w:tooltip="Приказ Управления ветеринарии Ленинградской области от 15.05.2024 N 6 &quot;Об утверждении Порядка проведения мероприятий по стерилизации домашних животных на льготных условиях на территории Ленинградской области&quot;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Порядка проведения мероприятий по стерилизации домашних животных на льготных условиях на территории Ленинградской области, утвержденного приказом Управления ветеринарии Ленинградской области от 15.05.2024 N 6,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"5. Мероприятия по стерилизации проводятся в отношении домашних животных, владельцы которых зарегистрированы по месту жительства на территории Ленинградской области и относятся к следующим категориям граждан: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ветераны боевых действий и их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инвалиды I и II групп;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многодетные семьи.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"многодетная семья" соответствует положениям </w:t>
      </w:r>
      <w:hyperlink w:history="0" r:id="rId8" w:tooltip="Областной закон Ленинградской области от 17.11.2017 N 72-оз (ред. от 09.07.2024) &quot;Социальный кодекс Ленинградской области&quot; (принят ЗС ЛО 25.10.2017) ------------ Недействующая редакция {КонсультантПлюс}">
        <w:r>
          <w:rPr>
            <w:sz w:val="20"/>
            <w:color w:val="0000ff"/>
          </w:rPr>
          <w:t xml:space="preserve">абзацев шестого</w:t>
        </w:r>
      </w:hyperlink>
      <w:r>
        <w:rPr>
          <w:sz w:val="20"/>
        </w:rPr>
        <w:t xml:space="preserve"> и </w:t>
      </w:r>
      <w:hyperlink w:history="0" r:id="rId9" w:tooltip="Областной закон Ленинградской области от 17.11.2017 N 72-оз (ред. от 09.07.2024) &quot;Социальный кодекс Ленинградской области&quot; (принят ЗС ЛО 25.10.2017) ------------ Недействующая редакция {КонсультантПлюс}">
        <w:r>
          <w:rPr>
            <w:sz w:val="20"/>
            <w:color w:val="0000ff"/>
          </w:rPr>
          <w:t xml:space="preserve">седьмого статьи 1.3</w:t>
        </w:r>
      </w:hyperlink>
      <w:r>
        <w:rPr>
          <w:sz w:val="20"/>
        </w:rPr>
        <w:t xml:space="preserve"> областного закона от 17 ноября 2017 года N 72-оз "Социальный кодекс Ленинградской области".".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Начальнику отдела государственного надзора в области обращения с животными и профилактики правонарушений в области ветеринарии Управления ветеринарии Ленинградской области довести настоящий приказ до руководителей государственных бюджетных учреждений Ленинградской области, подведомственных Управлению ветеринарии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января 2025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исполнения настоящего приказа оставляю за собой.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начальника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С.В.Башаров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Управления ветеринарии Ленинградской области от 09.10.2024 N 11</w:t>
            <w:br/>
            <w:t>"О внесении изменений в приказ Управления ветерин...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Управления ветеринарии Ленинградской области от 09.10.2024 N 11 "О внесении изменений в приказ Управления ветерин...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SPB&amp;n=291970&amp;dst=100016" TargetMode = "External"/><Relationship Id="rId8" Type="http://schemas.openxmlformats.org/officeDocument/2006/relationships/hyperlink" Target="https://login.consultant.ru/link/?req=doc&amp;base=SPB&amp;n=294795&amp;dst=9" TargetMode = "External"/><Relationship Id="rId9" Type="http://schemas.openxmlformats.org/officeDocument/2006/relationships/hyperlink" Target="https://login.consultant.ru/link/?req=doc&amp;base=SPB&amp;n=294795&amp;dst=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Управления ветеринарии Ленинградской области от 09.10.2024 N 11
"О внесении изменений в приказ Управления ветеринарии Ленинградской области от 15.05.2024 N 6 "Об утверждении Порядка проведения мероприятий по стерилизации домашних животных на льготных условиях на территории Ленинградской области"</dc:title>
  <dcterms:created xsi:type="dcterms:W3CDTF">2025-12-15T11:07:42Z</dcterms:created>
</cp:coreProperties>
</file>