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6D" w:rsidRDefault="000B0F6D" w:rsidP="0065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67C4" w:rsidRDefault="009867C4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67C4" w:rsidRDefault="009867C4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67C4" w:rsidRDefault="009867C4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12A8" w:rsidRPr="006F5D5D" w:rsidRDefault="00A712A8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5D5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</w:p>
    <w:p w:rsidR="00A712A8" w:rsidRPr="006F5D5D" w:rsidRDefault="00A712A8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5D5D">
        <w:rPr>
          <w:rFonts w:ascii="Times New Roman" w:hAnsi="Times New Roman" w:cs="Times New Roman"/>
          <w:sz w:val="28"/>
          <w:szCs w:val="28"/>
        </w:rPr>
        <w:t xml:space="preserve">Управления ветеринарии </w:t>
      </w:r>
    </w:p>
    <w:p w:rsidR="00A712A8" w:rsidRPr="006F5D5D" w:rsidRDefault="00A712A8" w:rsidP="00A712A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5D5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712A8" w:rsidRDefault="00A712A8" w:rsidP="00A71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A8" w:rsidRP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A8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712A8" w:rsidRP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Pr="00A712A8">
        <w:rPr>
          <w:rFonts w:ascii="Times New Roman" w:hAnsi="Times New Roman" w:cs="Times New Roman"/>
          <w:b/>
          <w:sz w:val="28"/>
          <w:szCs w:val="28"/>
        </w:rPr>
        <w:t xml:space="preserve">по итогам обобщения правоприменительной практики по результатам регионального государственного контроля (надзора) в области обращения с животными на территории Ленинградской области </w:t>
      </w:r>
    </w:p>
    <w:p w:rsidR="00A712A8" w:rsidRPr="00A712A8" w:rsidRDefault="00A712A8" w:rsidP="00A7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A8">
        <w:rPr>
          <w:rFonts w:ascii="Times New Roman" w:hAnsi="Times New Roman" w:cs="Times New Roman"/>
          <w:b/>
          <w:sz w:val="28"/>
          <w:szCs w:val="28"/>
        </w:rPr>
        <w:t>в 202</w:t>
      </w:r>
      <w:r w:rsidR="00F03F9F">
        <w:rPr>
          <w:rFonts w:ascii="Times New Roman" w:hAnsi="Times New Roman" w:cs="Times New Roman"/>
          <w:b/>
          <w:sz w:val="28"/>
          <w:szCs w:val="28"/>
        </w:rPr>
        <w:t>5</w:t>
      </w:r>
      <w:r w:rsidRPr="00A712A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1. Общие положения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Настоящий доклад по итогам обобщения правоприменительной практики по результатам регионального государственного контроля (надзора) в области обращения с животными на территории Ленинградской области в 202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подготовлен Управлением ветеринарии Ленинградской области (далее – Управление)  в соответствии с требованиями статьи 47 Федерального закона 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E60725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31.07.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2020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248-ФЗ «О государственном контроле (надзоре) и муниципальном контроле в Российской Федерации» и пункта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3.6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Положения о региональном государственном контроле (надзоре) в области обращения с животными на территории Ленинградской области, утвержденного Постановление</w:t>
      </w:r>
      <w:r w:rsidR="00D036C8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D036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Правительства Ленинградской области от 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30.0</w:t>
      </w:r>
      <w:r w:rsidR="00F03F9F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.202</w:t>
      </w:r>
      <w:r w:rsidR="00F03F9F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Целями обобщения правоприменительной практики являются: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обеспечение единства практики применения Управлением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обязательность применения которых установлена законодательством Российской Федерации (далее - обязательные требования);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обеспечение доступности сведений о правоприменительной практике Управления путем их публикации для информирования подконтрольных субъектов;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Задачами обобщения правоприменительной практики являются: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выявление проблемных вопросов применения Управлением обязательных требований;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подготовка предложений по совершенствованию законодательства;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со ст.19 Федерального  закона от 27.12.2018 № 498-ФЗ «Об ответственном обращении с животными и о внесении изменений в отдельные законодательные акты Российской Федерации» (далее – Федеральный закон № 498-ФЗ) государственный контроль (надзор) в области обращения с животными осуществляется посредством: федерального государственного контроля (надзора) в области обращения с животными и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регионального государственного контроля (надзора) в области обращения с животными,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F03F9F" w:rsidRDefault="00F03F9F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Предметом регионального государственного контроля (надзора) является соблюдение физическими и юридическими лицами, индивидуальными предпринимателями (далее - контролируемые лица) обязательных требований в области обращения с животными, установленных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498-ФЗ и принимаемыми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 (далее - обязательные требования), за исключением случаев, установленных частью 2 статьи 19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498-ФЗ.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Непосредственно осуществляет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государственный надзор в области обращения с животными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Управление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 04.02.2020.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 01.07.2021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 организация и осуществление государственного контроля (надзора) в области обращения с животными регулируются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DE3214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далее </w:t>
      </w:r>
      <w:r w:rsidR="00D036C8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DE3214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№248)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 его развитие был принят и вступил в силу тоже с 1 июля 2021 года новый </w:t>
      </w:r>
      <w:r w:rsidR="00D036C8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акон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11.06.2021 </w:t>
      </w:r>
      <w:r w:rsidR="00C506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170-ФЗ</w:t>
      </w:r>
      <w:r w:rsidR="00D036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внесении изменений в отдельные законодательные акты Российской Федерации в связи с принятием Федерального закона "О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государственном контроле (надзоре) и муниципальном контроле в Российской Федерации</w:t>
      </w:r>
      <w:r w:rsid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редакции данного закона, Управление осуществляет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региональный государственный контроль (надзор)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Перечень основных нормативных правовых актов, содержащих обязательные требования, соблюдение которых контролируется при осуществлении регионального государственного контроля (надзора) в области обращения с животными размещен на сайте Управления  </w:t>
      </w:r>
      <w:hyperlink r:id="rId7" w:history="1">
        <w:r w:rsidRPr="00A712A8">
          <w:rPr>
            <w:rStyle w:val="a3"/>
            <w:rFonts w:ascii="Times New Roman" w:hAnsi="Times New Roman" w:cs="Times New Roman"/>
            <w:sz w:val="28"/>
            <w:szCs w:val="28"/>
          </w:rPr>
          <w:t>https://veterinary.lenobl.ru/ru/gosudarstvennyj-nadzor-v-oblasti-obrasheniya-s-zhivotnymi/perechen-obyazatelnyh-trebovanij/</w:t>
        </w:r>
      </w:hyperlink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 Правительства Ленинградской области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 30.0</w:t>
      </w:r>
      <w:r w:rsidR="00F03F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.202</w:t>
      </w:r>
      <w:r w:rsidR="00F03F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№ </w:t>
      </w:r>
      <w:r w:rsidR="00F03F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утверждено  Положение о региональном государственном контроле (надзоре) в области обращения с животными на территории Ленинградской области» (далее – Постановление  №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F03F9F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№ </w:t>
      </w:r>
      <w:r w:rsid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03F9F" w:rsidRPr="00F03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устанавливает порядок организации и осуществления регионального государственного контроля (надзора) в области обращения с животными на территории Ленинградской области (в части осуществления государственного надзора за соблюдением обязательных требований в отношении животных (за исключением обязательных требований в отношении сельскохозяйственных, лабораторных, служебных животных, а также диких животных, содержащихся или используемых в условиях неволи, и животных, используемых в культурно-зрелищных целях) (далее - региональный государственный контроль (надзор)).</w:t>
      </w:r>
    </w:p>
    <w:p w:rsidR="00A712A8" w:rsidRPr="00597406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принятым Постановлением  №</w:t>
      </w:r>
      <w:r w:rsidR="008410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региональный государственный контроль (надзор) в области обращения с животными на территории Ленинградской области осуществляется  в соответствии с Федеральным законом </w:t>
      </w:r>
      <w:r w:rsid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248-ФЗ.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Проведенные мероприятия и их результаты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Региональный государственный контроль (надзор) осуществляется на основе управления рисками причинения вреда (ущерба).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в целях управления рисками причинения вреда (ущерба) при выборе профилактических и контрольных надзорных мероприятий в рамках осуществления регионального государственного (контроля) надзора относит объекты контроля к одной из следующих категорий риска причинения вреда (ущерба) (далее – категории риска):</w:t>
      </w:r>
      <w:r w:rsidR="005974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Средний риск; Умеренный риск, Низкий риск.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Отнесение объектов контроля к определенной категории риска осуществляется Управлением на основании сопоставления их характеристик с критериями отнесения объектов контроля к категориям риска.</w:t>
      </w:r>
      <w:r w:rsidR="00BA7B66" w:rsidRPr="00BA7B66">
        <w:t xml:space="preserve"> </w:t>
      </w:r>
      <w:r w:rsidR="00BA7B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="00BA7B66" w:rsidRPr="00BA7B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ешение фиксируется в Едином реестре видов контроля (ЕРВК) — в записи указываются сведения о контролируемом лице, описание объекта и присвоенная категория риска. Актуальный перечень объектов контроля с присвоенными категориями риска доступен в интерактивном виджете на официальном сайте Управления.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Исходя из смысла положений Федерального закона </w:t>
      </w:r>
      <w:r w:rsid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248-ФЗ</w:t>
      </w:r>
      <w:r w:rsidR="00E60725">
        <w:rPr>
          <w:rFonts w:ascii="Times New Roman" w:eastAsia="Times New Roman" w:hAnsi="Times New Roman" w:cs="Times New Roman"/>
          <w:strike/>
          <w:sz w:val="28"/>
          <w:szCs w:val="28"/>
          <w:lang w:eastAsia="ru-RU" w:bidi="ru-RU"/>
        </w:rPr>
        <w:t xml:space="preserve">,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физические лица, содержащие домашних животных в жилых помещениях и не владеющие производственными объектами, не являются контролируемыми лицами и контрольные (надзорные) мероприятия в отношении этих лиц не проводятся.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сегодняшний день в Ленинградской  области осуществляют деятельность в области обращения с животными 1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контролируемых лиц (субъектов) – приютов для животных без владельцев, из них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относится к среднему риску,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к умеренному риску.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на территории Ленинградской области 3 организации осуществляли деятельность по обращению с животными без владельцев в рамках муниципальных контрактов (организации по отлову животных) – относятся к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низкому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риску.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в Управление   поступило </w:t>
      </w:r>
      <w:r w:rsidR="00DE32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574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обращени</w:t>
      </w:r>
      <w:r w:rsid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граждан о нарушениях в области обращения с животными, в том числе: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Вопросы по приютам–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28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Обра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щения по безнадзорным животным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117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Обращения,  касающиеся работы ветеринарных клиник и ветврачей, питомников,  вакцинации, стерилизации (льготной))  -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Содержание домашних животных –- 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204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Обращения на тему содержания животных в культурно-зрелищных целях, содержание диких животных -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По ветеринарной части–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83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Иное–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40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Обращения рассмотрены в соответствии с требованиями Федерального закона от 02.05.2006 № 59-ФЗ «О порядке рассмотрения обращений граждан Российской Федерации», по поступившей информации приняты необходимые меры.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 регионального государственного контроля (надзора) в области обращения с животными направлена на проведение профилактической работы с владельцами животных и поднадзорными объектами (приюты, организации, занимающиеся отловом животных) по предупреждению противоправных действий.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— Постановление </w:t>
      </w:r>
      <w:r w:rsidR="00E60725">
        <w:rPr>
          <w:rFonts w:ascii="Times New Roman" w:eastAsia="Times New Roman" w:hAnsi="Times New Roman" w:cs="Times New Roman"/>
          <w:strike/>
          <w:sz w:val="28"/>
          <w:szCs w:val="28"/>
          <w:lang w:eastAsia="ru-RU" w:bidi="ru-RU"/>
        </w:rPr>
        <w:br/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336) введены ограничения на проведение контрольных (надзорных) мероприятий.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 исполнение </w:t>
      </w:r>
      <w:r w:rsidR="006D26FE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 № 336</w:t>
      </w:r>
      <w:r w:rsidR="006D26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Управлением плановых контрольных (надзорных) мероприятий в 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не проводилось.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осуществлении регионального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A712A8" w:rsidRPr="006D26FE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 </w:t>
      </w:r>
      <w:r w:rsid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6D26FE"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риказом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Управления от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.12.202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 была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утверждена </w:t>
      </w:r>
      <w:r w:rsidR="006D26FE"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профилактики</w:t>
      </w:r>
      <w:r w:rsidR="006D26FE" w:rsidRPr="006D26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26FE" w:rsidRPr="006D26FE">
        <w:rPr>
          <w:rFonts w:ascii="Times New Roman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</w:t>
      </w:r>
      <w:r w:rsidR="006D26FE" w:rsidRPr="006D26FE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  <w:r w:rsidR="006D26FE" w:rsidRPr="006D26FE">
        <w:rPr>
          <w:rFonts w:ascii="Times New Roman" w:hAnsi="Times New Roman" w:cs="Times New Roman"/>
          <w:bCs/>
          <w:sz w:val="28"/>
          <w:szCs w:val="28"/>
        </w:rPr>
        <w:t xml:space="preserve"> на 2025 год</w:t>
      </w:r>
      <w:r w:rsidR="00937E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E00" w:rsidRPr="00E60725">
        <w:rPr>
          <w:rFonts w:ascii="Times New Roman" w:hAnsi="Times New Roman" w:cs="Times New Roman"/>
          <w:bCs/>
          <w:sz w:val="28"/>
          <w:szCs w:val="28"/>
        </w:rPr>
        <w:t>(далее – программа профилактики)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осуществлении регионального государственного контроля (надзора) в 202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программа профилактики выполнена.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виды профилактических мероприятий: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Информирование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(осуществляется посредством размещения Управлением сведений по вопросам соблюдения обязательных требований на официальном сайте в информационно-телекоммуникационной сети "Интернет" (далее - официальный сайт Управления), в средствах массовой информации);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Обобщение правоприменительной практики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(проводится для решения следующих задач: обеспечение единообразных подходов к применению обязательных требований;  выявление типичных нарушений обязательных требований, причин, факторов и условий, способствующих возникновению указанных нарушений; анализ случаев причинения вреда (ущерба) охраняемым законом ценностям, выявление источников и факторов риска причинения вреда (ущерба); подготовка предложений об актуализации обязательных требований;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итогам обобщения правоприменительной практики контрольный (надзорный) орган обеспечивает подготовку доклада;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Консультирование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(осуществляется должностными лицами Управления в письменной форме при письменном обращении, в устной форме по телефону, посредством видео-конференц-связи, на личном приеме или в ходе осуществления контрольно-надзорного мероприятия, профилактического визита);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Контрольно-надзорные мероприятия (далее  - КНМ)</w:t>
      </w:r>
    </w:p>
    <w:p w:rsidR="00A712A8" w:rsidRPr="00A712A8" w:rsidRDefault="00A712A8" w:rsidP="00CC0515">
      <w:pPr>
        <w:widowControl w:val="0"/>
        <w:spacing w:after="0"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CC0515" w:rsidRP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</w:t>
      </w:r>
      <w:r w:rsidR="007F228D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КНМ</w:t>
      </w:r>
      <w:r w:rsidR="00CC0515" w:rsidRP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проводилось.</w:t>
      </w:r>
    </w:p>
    <w:p w:rsidR="00A712A8" w:rsidRPr="00A712A8" w:rsidRDefault="00A712A8" w:rsidP="00A712A8">
      <w:pPr>
        <w:spacing w:after="0" w:line="252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12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практике привлечения к административной ответственности по статьям 8.52 и 8.54 КоАП РФ (количество вступивших в законную силу постановлений о назначении административного наказания)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24 июня 2023 года вступили в законную силу изменения, внесенные в Кодекс Российской Федерации об административных правонарушениях (далее – КоАП РФ) Федеральным законом от 13.06.2023 № 230-ФЗ, которые установили административную ответственность за нарушения требований законодательства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Привлечению к административной ответственности по статьям </w:t>
      </w:r>
      <w:r w:rsidR="002835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8.52-8.54 КоАП РФ подлежат лица, нарушившие положени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Федерального закона  № 498-ФЗ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 частности, за несоблюдение требований к содержанию животных, к их использованию в культурно-зрелищных целях, к осуществлению деятельности по обращению с животными владельцами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приютов для животных и деятельности по обращению с животными без владельцев.</w:t>
      </w:r>
    </w:p>
    <w:p w:rsidR="00E60725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Управление как исполнительный орган государственной власти Ленинградской области, осуществляющий региональный государственный контроль (надзор) в области обращения с животными, возложены обязанности по рассмотрению дел об административных правонарушениях, предусмотренных частью 1, частью 2 (в пределах своих полномочий) и частью 3 статьи 8.52, статьей 8.54, согласно статье 23.96 КоАП.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частью 1 статьи 28.3 КоАП РФ должностные лица Управления </w:t>
      </w:r>
      <w:r w:rsidR="00283500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возбуждают производство по 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дела</w:t>
      </w:r>
      <w:r w:rsidR="00283500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 административных правонарушениях по указанным составам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ч. 1 ст. 28.1 КоАП РФ поводами к возбуждению</w:t>
      </w:r>
      <w:r w:rsidR="00BC4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42E9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производства по </w:t>
      </w:r>
      <w:r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дела</w:t>
      </w:r>
      <w:r w:rsidR="00BC42E9" w:rsidRPr="00E607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 административном правонарушении, в том числе являются: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поступившие из правоохранительных органов, а также из других государственных органов, органов местною самоуправления, от общественных объединений материалы, содержащие данные, указывающие на наличие события административною правонарушения;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 (за исключением административных правонарушений, предусмотренных частью 2 статьи 5.27 и статьей 14.52 настоящего Кодекса).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 соответствии с частью 3.1  статьи 28.1 КоАП РФ, </w:t>
      </w:r>
      <w:r w:rsid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8A3CDC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ело об административном правонарушении,</w:t>
      </w:r>
      <w:r w:rsid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выражающемся в несоблюдении обязательных требований, оценка соблюдения которых является предметом государственного контроля (надзора), муниципального контроля, при наличии одного из предусмотренных пунктами 1 - 3 части 1 настоящей статьи поводов к возбуждению дела может быть возбуждено только после проведения контрольного (надзорного) мероприятия во взаимодействии с контролируемым лицом, проверки, совершения контрольного (надзорного) действия в рамках постоянного государственного контроля (надзора), постоянного рейда и оформления их результатов, за исключением случаев, предусмотренных частями 3.2 - 3.5 настоящей статьи и статьей 28.6 настоящего Кодекса.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соответствии с разъяснениями Прокуратуры Ленинградской области от 24.10.2023 № 7-23-2023, граждане – физические лица, содержащие домашних животных для своих нужд в собственных жилых помещениях, не являются контролируемыми лицами, в связи с чем, действие части 3.1 статьи 28.1  КоАП РФ  на них не распространяется, дела об административном правонарушении возбуждаются и рассматриваются в рамках действующей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статьи КоАП РФ либо областного закона от 02.07.2003 № 47-оз «Об административных правонарушениях».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Управление поступают материалы проверки КУСП  из  отделов полиции ОМВД России по Ленинградской области для рассмотрения </w:t>
      </w:r>
      <w:r w:rsidR="00A52B9B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порядке </w:t>
      </w:r>
      <w:r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возложенных полномочий. Но в большинстве случаев материалы КУСП не содержат достаточно информации для возбуждения </w:t>
      </w:r>
      <w:r w:rsidR="00423A4D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производства по делу об административном правонарушении</w:t>
      </w:r>
      <w:r w:rsidR="008A3CDC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Отсутствует полнота и достоверность информации: материалы проверки не содержат все необходимые данные, чтобы обеспечить правильное исследование ситуации (сведения о лице совершившем правонарушение - лицо не установлено, заключения экспертов, справки и другие официальные документы, которые могут быть использованы в качестве доказательств в ходе проверки КУСП, доказательства и документы, подтверждающие преступление или нарушение).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Материалы проверки не  актуальны  и не отражают текущую ситуацию, чтобы представить наиболее точную картину развития событий (истекли сроки давности), в связи с чем  в возбуждении дела об АП приходится  отказать в соответствии с п.6 ч.1 ст.24.5 КоАП РФ в связи с истечением срока давности к привлечению к административной ответственности).</w:t>
      </w:r>
    </w:p>
    <w:p w:rsidR="00A712A8" w:rsidRPr="00A712A8" w:rsidRDefault="00A712A8" w:rsidP="00A71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Принимая во внимание, что частями 2 и 3 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статьи 8.52 КоАП РФ установлены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следующие составы правонарушений: жестокое обращение с животными, если э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действия не содержат признаков уголовно наказуемо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 деяния (часть 2) и нарушение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требований законодательства в области обращения с животными, повлекшее причинение</w:t>
      </w:r>
      <w:r w:rsidRPr="00A712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4</w:t>
      </w:r>
      <w:r w:rsidRPr="00A712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br/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вреда жизни или здоровью граждан либо имуществу</w:t>
      </w:r>
      <w:r w:rsidR="00CC05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если эти действия не содержат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признаков уголовно наказуемого деяния (часть 3), - должностные лица Управления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могут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возбуждать дела об ад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министративных правонарушениях,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только имея подтверждение отказа в возбуждении соответствующих уголовных дел или прекращения таких дел.</w:t>
      </w:r>
    </w:p>
    <w:p w:rsidR="00A712A8" w:rsidRPr="00A712A8" w:rsidRDefault="00A712A8" w:rsidP="00A71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того практика рассмотрения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й граждан по вопросам обращения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животными показывает, что заявители не обла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дают информацией о гражданине -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владельце животного, которое причинило им вред,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или гражданине - лице, которое,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их мнению, жестоко обращается с животным. Учитывая, что Управление не наделено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нравом проведения оперативно-розыскн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ых мероприятий, его должностные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лица не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могут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составить протокол об административном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нарушении по причине отсутствия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информации о лице, в отношении которого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 составляется, позволяющей его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идентифицировать.</w:t>
      </w:r>
    </w:p>
    <w:p w:rsidR="00A712A8" w:rsidRPr="00A712A8" w:rsidRDefault="00A712A8" w:rsidP="00A71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A712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Информация о практике привлечения к административной ответственности по статьям 8.52 и 8.54 КоАП РФ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e"/>
        <w:tblW w:w="11339" w:type="dxa"/>
        <w:tblInd w:w="-1135" w:type="dxa"/>
        <w:tblLayout w:type="fixed"/>
        <w:tblLook w:val="04A0" w:firstRow="1" w:lastRow="0" w:firstColumn="1" w:lastColumn="0" w:noHBand="0" w:noVBand="1"/>
      </w:tblPr>
      <w:tblGrid>
        <w:gridCol w:w="960"/>
        <w:gridCol w:w="850"/>
        <w:gridCol w:w="993"/>
        <w:gridCol w:w="992"/>
        <w:gridCol w:w="992"/>
        <w:gridCol w:w="1276"/>
        <w:gridCol w:w="1515"/>
        <w:gridCol w:w="1417"/>
        <w:gridCol w:w="1418"/>
        <w:gridCol w:w="926"/>
      </w:tblGrid>
      <w:tr w:rsidR="00A712A8" w:rsidRPr="0042784E" w:rsidTr="0042784E"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Поступило КУСП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Составлено протоколов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Pr="0042784E" w:rsidRDefault="0042784E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Вынесено постановлений по</w:t>
            </w:r>
          </w:p>
          <w:p w:rsidR="00A712A8" w:rsidRPr="0042784E" w:rsidRDefault="0042784E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ч.</w:t>
            </w:r>
            <w:r>
              <w:rPr>
                <w:rFonts w:eastAsia="Times New Roman"/>
                <w:b/>
                <w:sz w:val="16"/>
                <w:szCs w:val="16"/>
                <w:lang w:eastAsia="ru-RU" w:bidi="ru-RU"/>
              </w:rPr>
              <w:t>1</w:t>
            </w: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 ст.8.52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Вынесено постановлений по</w:t>
            </w:r>
          </w:p>
          <w:p w:rsidR="00A712A8" w:rsidRPr="0042784E" w:rsidRDefault="00A712A8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ч.</w:t>
            </w:r>
            <w:r w:rsid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2</w:t>
            </w: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 ст.8.52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Вынесено постановлений по</w:t>
            </w:r>
          </w:p>
          <w:p w:rsidR="00A712A8" w:rsidRPr="0042784E" w:rsidRDefault="00A712A8" w:rsidP="0042784E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ч.</w:t>
            </w:r>
            <w:r w:rsid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3</w:t>
            </w: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 ст.8.52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Принятые меры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Общая сумма оплаченных штрафов по административным делам</w:t>
            </w:r>
          </w:p>
        </w:tc>
        <w:tc>
          <w:tcPr>
            <w:tcW w:w="2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widowControl w:val="0"/>
              <w:spacing w:line="252" w:lineRule="auto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Принятые меры по неоплаченным штрафам</w:t>
            </w:r>
          </w:p>
        </w:tc>
      </w:tr>
      <w:tr w:rsidR="00A712A8" w:rsidRPr="0042784E" w:rsidTr="0042784E"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предупреждение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Штраф/сумма (тыс.руб.)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A8" w:rsidRPr="0042784E" w:rsidRDefault="00A712A8" w:rsidP="00213D8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ind w:firstLine="0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Направлено судебным приставам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ind w:firstLine="0"/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t xml:space="preserve">Составлено протоколов по ч.1 </w:t>
            </w:r>
            <w:r w:rsidRPr="0042784E">
              <w:rPr>
                <w:rFonts w:eastAsia="Times New Roman"/>
                <w:b/>
                <w:sz w:val="16"/>
                <w:szCs w:val="16"/>
                <w:lang w:eastAsia="ru-RU" w:bidi="ru-RU"/>
              </w:rPr>
              <w:lastRenderedPageBreak/>
              <w:t>ст.20.25</w:t>
            </w:r>
          </w:p>
        </w:tc>
      </w:tr>
      <w:tr w:rsidR="00A712A8" w:rsidRPr="00A712A8" w:rsidTr="0042784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42784E" w:rsidRDefault="00A712A8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817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42784E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42784E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42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635,5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422,02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4E" w:rsidRDefault="0042784E" w:rsidP="00213D88">
            <w:pPr>
              <w:widowControl w:val="0"/>
              <w:spacing w:line="252" w:lineRule="auto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A712A8" w:rsidRPr="0042784E" w:rsidRDefault="0042784E" w:rsidP="00213D88">
            <w:pPr>
              <w:widowControl w:val="0"/>
              <w:spacing w:line="252" w:lineRule="auto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48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Default="00A712A8" w:rsidP="00213D88">
            <w:pPr>
              <w:widowControl w:val="0"/>
              <w:spacing w:line="252" w:lineRule="auto"/>
              <w:ind w:firstLine="0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:rsidR="0042784E" w:rsidRPr="0042784E" w:rsidRDefault="0042784E" w:rsidP="00213D88">
            <w:pPr>
              <w:widowControl w:val="0"/>
              <w:spacing w:line="252" w:lineRule="auto"/>
              <w:ind w:firstLine="0"/>
              <w:rPr>
                <w:rFonts w:eastAsia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sz w:val="16"/>
                <w:szCs w:val="16"/>
                <w:lang w:eastAsia="ru-RU" w:bidi="ru-RU"/>
              </w:rPr>
              <w:t>26</w:t>
            </w:r>
          </w:p>
        </w:tc>
      </w:tr>
      <w:tr w:rsidR="00A712A8" w:rsidRPr="00A712A8" w:rsidTr="0042784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A8" w:rsidRPr="00A712A8" w:rsidRDefault="00A712A8" w:rsidP="00213D88">
            <w:pPr>
              <w:widowControl w:val="0"/>
              <w:spacing w:line="252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</w:tbl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III. Выявленные нарушения в рамках осуществления регионального государственного контроля (надзора)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Наиболее встречающимися (типовыми и массовыми) нарушениями обязательных требований в области обращения с животными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выявляемыми должностными лицами Управления (анализ поступающих обращений от граждан, информация от подведомственных учреждений) явились нарушения,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совершенные физическими лицами, не являющимися индивидуальными предпринимателями: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правил выгула животных (ст. 9-13 Федерального закона № 498-ФЗ, ч. 1, 2, 3 ст. 11 закона Ленинградской области от 26.10.2020 № 109-оз "О содержании и защите домашних животных на территории Ленинградской области" (далее – Областной закон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непринятие мер по уборке произведенных домашними животными загрязнений помещений и мест, относящихся к общему имуществу собственников помещений в многоквартирных домах, мест общего пользования в жилых домах, коммунальных квартирах, а также общественных мест (п.2 ч. 5 ст.13 Федерального закона № 498-ФЗ, п. 10 ст. 11 Областного закона №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10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осуществление содержания  большого количества собак или кошек, не учитывая  возможности обеспечивать домашним животным условия, соответствующие ветеринарным нормам и правилам (ст.13 Федерального закона №498-ФЗ, ст.7</w:t>
      </w: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Областного закона № 109-оз 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несоблюдение  обязательных требований по обеспечению  тишины и покоя граждан     при  содержании животных (шум и лай собак) (ст.9 Областного закона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ограждение территории участка не обеспечивает пресечение выхода собак за его    пределы (ст.11 Областного закона 109-оз);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уклонение от регистрации и вакцинации собак и кошек против бешенства в ветеринарных учреждениях (п. 2 ч. 1 ст. 9 Федерального закона № 498-ФЗ);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ненадлежащий уход за домашними животными (ст.9 Федерального закона № 498-ФЗ)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профилактики возможных нарушений в области обращения с животными, руководствуясь статьей 19 Федерального закона. № 498-ФЗ  гражданам – владельцам животных, в отношении которых поступают сведения о нарушениях,  Управлением направлены уведомления о необходимости соблюдения обязательных требований законодательства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Кроме того, статьей 1.9. Закона Ленинградской области от 02.07.2003 № 47-оз «Об административных правонарушениях»  определено, что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должностные лица органов местного самоуправления, в том числе являющиеся членами административных комиссий муниципальных образований, уполномочены составлять протоколы об административных правонарушениях предусмотренных статьей 2.2 (Нарушение установленных законодательством Ленинградской области требований, предъявляемых к содержанию и выгулу домашних животных) и статьей 2.6  (Нарушение права граждан на покой и тишину указанного Закона.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Учитывая изложенное, при выявлении вышеуказанных нарушений, информация направляется в органы местного самоуправления</w:t>
      </w: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рассмотрения в пределах возложенных полномочий.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Часто встречающиеся нарушения в приютах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не ведется документальный учет поступления и выбытия животных путем оформления карточек животных без владельцев, сотрудниками приютов не размещаются в сети «Интернет» сведения о каждом из поступивших в приют животном, а именно фотографии, краткое описание, дата и место обнаружения и т. д., что является нарушением Порядка организации деятельности приютов для животных и нормы содержания животных в них на территории Ленинградской области, утвержденного Постановлением Правительства Ленинградской области от 23.04.2021 N 231.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Встречаются такие нарушения, как: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животные в приюте не маркируются несмываемыми и не снимаемыми метками; 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отсутствует ветеринарный пункт, отсутствуют лекарственные препараты, используемые для ветеринарного применения;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собаки не обеспечены индивидуальным инвентарём для кормления;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отсутствует постоянный и неограниченный доступ к воде;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здоровые животные содержаться в одном вольере с больными;</w:t>
      </w:r>
    </w:p>
    <w:p w:rsidR="00A712A8" w:rsidRPr="00A712A8" w:rsidRDefault="00A712A8" w:rsidP="00A712A8">
      <w:pPr>
        <w:pStyle w:val="af"/>
        <w:widowControl w:val="0"/>
        <w:numPr>
          <w:ilvl w:val="0"/>
          <w:numId w:val="18"/>
        </w:numPr>
        <w:spacing w:after="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ведется документация согласно требованиям </w:t>
      </w:r>
      <w:r w:rsidR="00BD5189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Порядка </w:t>
      </w:r>
      <w:r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 деятельности приютов для животных и нормы содержания животных в них на территории Ленинградской области, утв</w:t>
      </w:r>
      <w:r w:rsidR="00BD5189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ержденного</w:t>
      </w:r>
      <w:r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D5189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остановлением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Правительства Ленинградской области от 23.04.2021 № 231;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Перечисленные нарушения могут привести к возникновению заболеваний, опасных для человека и животных. Истязание животных голодом, жаждой, несвоевременное оказание ветеринарной помощи может привести к причинению вреда жизни и здоровью животных, а также к их гибели. </w:t>
      </w:r>
    </w:p>
    <w:p w:rsidR="00A712A8" w:rsidRPr="00A712A8" w:rsidRDefault="00A712A8" w:rsidP="00A712A8">
      <w:pPr>
        <w:widowControl w:val="0"/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IV. Анализ и эффективность осуществления регионального государственного контроля (надзора)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причинами указанных выше нарушений явились недостаточные уровни правовой культуры и знаний граждан требований законодательства в области обращения с животными, а так же уклонение владельцев животных соблюдать установленные нормы и правила.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целях недопущения нарушений обязательных требований, защиты животных, соблюдения принципов гуманности, обеспечения безопасности и 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иных прав и законных интересов граждан Управление рекомендует при принятии решения о приобретении питомца учитывать, что все животные требуют обеспечение надлежащего ухода, своевременного оказания ветеринарной помощи и осуществления обязательных профилактических ветеринарных мероприятий, необходимо понимать сколько времени, сил и средств владелец может уделить своему питомцу и в каких условиях он будет содержаться. Так же заблаговременно ознакомиться с требованиями в области обращения с животными, в случае необходимости посоветоваться со специалистами (ветеринарный врач, кинолог, фелинолог, зоопсихолог и другие) или пройти обучающие курсы. Особое внимание нужно уделить уборке продуктов жизнедеятельности животных в местах и на территориях общего пользования, обеспечению безопасности граждан, животных, сохранности чужого имущества при выгуле собак.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Кроме контроля за соблюдением обязательных требований владельцами домашних животных, Управление осуществляет контроль за хозяйствующими субъектами, осуществляющими деятельность по обращению с животными без владельцев.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территории Российской Федерации за последние годы сложилась напряженная ситуация в области обращения с животными без владельцев. Вопрос обращения с безнадзорными животными имеет очень высокую значимость для жителей Ленинградской области. Об этом свидетельствуют и многочисленные обращения жителей в Администрацию Ленинградской области, в Управление, в районные и муниципальные администрации, и сообщения в СМИ о регулярных нападениях бродячих собак на людей, в том числе на маленьких детей.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безнадзорных животных не уменьшается и  ежегодно пополняется за счет тех граждан, которые берут животных, не предпринимают никаких мер по предотвращению не желательного потомства и, как правило, по окончании дачного периода оставляют своих животных в СНТ или на дачах.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Ленинградской области отсутствуют государственные и муниципальные приюты, но находится 1</w:t>
      </w:r>
      <w:r w:rsid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частных официально оформленных приютов (зарегистрированных в ЕГРИП и ЕГРЮЛ) и порядка 20 неофициальных приютов (волонтеры, которые содержат много животных (собак, кошек)).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A71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Сведения о достижении ключевых показателей и сведения об индикативных показателях регионального государственного контроля (надзора) в области обращения с животными,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п.</w:t>
      </w:r>
      <w:r w:rsid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7.1</w:t>
      </w:r>
      <w:r w:rsidRPr="00A712A8">
        <w:rPr>
          <w:rFonts w:ascii="Times New Roman" w:hAnsi="Times New Roman" w:cs="Times New Roman"/>
          <w:sz w:val="28"/>
          <w:szCs w:val="28"/>
        </w:rPr>
        <w:t xml:space="preserve"> </w:t>
      </w:r>
      <w:r w:rsidR="00840938" w:rsidRPr="008A3C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Постановления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</w:t>
      </w:r>
      <w:r w:rsid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421</w:t>
      </w: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  оценка результативности и эффективности осуществления регионального государственного контроля (надзора) осуществляется на основе утвержденных ключевых показателей и их целевых значений, индикативных показателей регионального государственного контроля (надзора).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Значения ключевого показателя результативности и эффективности деятельности Управления при осуществлении регионального государственного контроля (надзора) в области обращения с животными на территории Ленинградской области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1701"/>
        <w:gridCol w:w="1417"/>
      </w:tblGrid>
      <w:tr w:rsidR="00A712A8" w:rsidRPr="00A712A8" w:rsidTr="00213D88">
        <w:tc>
          <w:tcPr>
            <w:tcW w:w="5495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Ключевые показатели</w:t>
            </w:r>
          </w:p>
        </w:tc>
        <w:tc>
          <w:tcPr>
            <w:tcW w:w="1276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Целевое значение</w:t>
            </w:r>
          </w:p>
        </w:tc>
        <w:tc>
          <w:tcPr>
            <w:tcW w:w="1701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Достигнутое значение на конец года</w:t>
            </w:r>
          </w:p>
        </w:tc>
        <w:tc>
          <w:tcPr>
            <w:tcW w:w="1417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достигнуто</w:t>
            </w:r>
          </w:p>
        </w:tc>
      </w:tr>
      <w:tr w:rsidR="00A712A8" w:rsidRPr="00A712A8" w:rsidTr="00213D88">
        <w:tc>
          <w:tcPr>
            <w:tcW w:w="5495" w:type="dxa"/>
          </w:tcPr>
          <w:p w:rsidR="00A712A8" w:rsidRPr="00A712A8" w:rsidRDefault="00A712A8" w:rsidP="00A712A8">
            <w:pPr>
              <w:pStyle w:val="af"/>
              <w:widowControl w:val="0"/>
              <w:numPr>
                <w:ilvl w:val="0"/>
                <w:numId w:val="20"/>
              </w:numPr>
              <w:spacing w:line="254" w:lineRule="auto"/>
              <w:ind w:left="0" w:firstLine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Количество установленных очагов особо опасного заболевания (бешенства) при содержании животных на территории приюта для животных без владельцев, за календарный год.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1069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01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7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A712A8" w:rsidRPr="00A712A8" w:rsidTr="00213D88">
        <w:tc>
          <w:tcPr>
            <w:tcW w:w="5495" w:type="dxa"/>
          </w:tcPr>
          <w:p w:rsidR="00A712A8" w:rsidRPr="00A712A8" w:rsidRDefault="00A712A8" w:rsidP="00A712A8">
            <w:pPr>
              <w:pStyle w:val="af"/>
              <w:widowControl w:val="0"/>
              <w:numPr>
                <w:ilvl w:val="0"/>
                <w:numId w:val="20"/>
              </w:numPr>
              <w:spacing w:line="254" w:lineRule="auto"/>
              <w:ind w:left="0" w:firstLine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Доля животных без владельцев, погибших в результате нарушения требований законодательства в области обращения с животными без владельцев.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Формула расчета показателя: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П = Кпж / Кож x 100%,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где: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Кпж - количество животных без владельцев, погибших при осуществлении деятельности по обращению с животными без владельцев (голов);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Кож - общее количество отловленных животных без владельцев (голов).</w:t>
            </w:r>
          </w:p>
          <w:p w:rsidR="00A712A8" w:rsidRPr="00A712A8" w:rsidRDefault="00A712A8" w:rsidP="00213D88">
            <w:pPr>
              <w:pStyle w:val="af"/>
              <w:widowControl w:val="0"/>
              <w:spacing w:line="254" w:lineRule="auto"/>
              <w:ind w:left="360"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Не более 5%</w:t>
            </w:r>
          </w:p>
        </w:tc>
        <w:tc>
          <w:tcPr>
            <w:tcW w:w="1701" w:type="dxa"/>
          </w:tcPr>
          <w:p w:rsidR="00A712A8" w:rsidRPr="00A712A8" w:rsidRDefault="00A712A8" w:rsidP="00213D88">
            <w:pPr>
              <w:widowControl w:val="0"/>
              <w:spacing w:line="254" w:lineRule="auto"/>
              <w:ind w:firstLine="0"/>
              <w:rPr>
                <w:rFonts w:eastAsia="Times New Roman"/>
                <w:sz w:val="24"/>
                <w:szCs w:val="24"/>
                <w:lang w:val="en-US"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0:2378</w:t>
            </w:r>
            <w:r w:rsidRPr="00A712A8">
              <w:rPr>
                <w:rFonts w:eastAsia="Times New Roman"/>
                <w:sz w:val="24"/>
                <w:szCs w:val="24"/>
                <w:lang w:val="en-US" w:eastAsia="ru-RU" w:bidi="ru-RU"/>
              </w:rPr>
              <w:t>x100% = 0%</w:t>
            </w:r>
          </w:p>
        </w:tc>
        <w:tc>
          <w:tcPr>
            <w:tcW w:w="1417" w:type="dxa"/>
          </w:tcPr>
          <w:p w:rsidR="00A712A8" w:rsidRPr="00A712A8" w:rsidRDefault="00A712A8" w:rsidP="00213D88">
            <w:pPr>
              <w:widowControl w:val="0"/>
              <w:spacing w:line="254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A712A8">
              <w:rPr>
                <w:rFonts w:eastAsia="Times New Roman"/>
                <w:sz w:val="24"/>
                <w:szCs w:val="24"/>
                <w:lang w:eastAsia="ru-RU" w:bidi="ru-RU"/>
              </w:rPr>
              <w:t>да</w:t>
            </w:r>
          </w:p>
        </w:tc>
      </w:tr>
    </w:tbl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Индикативные показатели регионального государственного контроля (надзора) в области обращения с животными на территории Ленинградской области: 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Общее количество консультирований, осуществленных контрольным органом,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-93.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Количество консультирований, осуществленных контрольным органом в письменной форме,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- 27.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Количество обязательных профилактических визитов, проведенных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Количество профилактических визитов по инициативе контролируемых лиц, проведенных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Количество предостережений, объявленных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 Количество внеплановых контрольных мероприятий, проведенных 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</w:t>
      </w:r>
      <w:r w:rsidR="005F3D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 Количество контрольных мероприятий с взаимодействием по 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каждому виду контрольных мероприятий, проведенных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9. Количество контрольных мероприятий, проведенных с использованием средств дистанционного взаимодействия,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10. Количество контрольных и профилактических мероприятий, проведенных с использованием мобильного приложения "Инспектор",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11. Количество контрольных мероприятий, по результатам которых выявлены нарушения обязательных требований,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12. Количество контрольных мероприятий, по итогам которых возбуждены дела об административных правонарушениях,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13. Сумма административных штрафов, наложенных по результатам контрольных мероприятий,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14. Количество направленных в органы прокуратуры заявлений о согласовании проведения контрольных мероприятий,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16. Общее количество учтенных объектов контроля на конец отчетного периода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-22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17. Количество учтенных объектов контроля, отнесенных к категориям риска, по каждой из категорий риска, на конец отчетного периода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средний риск--; умеренный риск -10, низкий риск -3 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18. Количество учтенных контролируемых лиц на конец отчетного периода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-22.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19. Количество учтенных контролируемых лиц, в отношении которых проведены контрольные мероприятия,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20. Общее количество жалоб, поданных контролируемыми лицами в досудебном порядке,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21. Количество жалоб, поданных контролируемыми лицами в досудебном порядке, в отношении которых контрольным органом был нарушен срок рассмотрения,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контрольного органа недействительными,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23.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24.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 удовлетворении заявленных требований,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31F7" w:rsidRPr="001C31F7" w:rsidRDefault="001C31F7" w:rsidP="001C31F7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и(или) отменены, за отчетный период</w:t>
      </w:r>
      <w:r w:rsidR="00C564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-0</w:t>
      </w:r>
      <w:r w:rsidRPr="001C3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VI</w:t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Выводы и предложения по результатам осуществления регионального государственного контроля (надзора) в области обращения с животными.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текущего состояния подконтрольной сферы свидетельствует о том, что работа по профилактике нарушений обязательных требований должна выстраиваться на регулярной основе.</w:t>
      </w:r>
    </w:p>
    <w:p w:rsidR="00A712A8" w:rsidRPr="00A712A8" w:rsidRDefault="00A712A8" w:rsidP="006B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Рекомендации контролируемым лицам:</w:t>
      </w:r>
    </w:p>
    <w:p w:rsidR="00A712A8" w:rsidRPr="00A712A8" w:rsidRDefault="006B4AE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A712A8" w:rsidRPr="00A712A8">
        <w:rPr>
          <w:rFonts w:ascii="Times New Roman" w:hAnsi="Times New Roman" w:cs="Times New Roman"/>
          <w:sz w:val="28"/>
          <w:szCs w:val="28"/>
          <w:lang w:bidi="ru-RU"/>
        </w:rPr>
        <w:t>зучать нормативные правовые документы;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соблюдать выполнение правил в области обращения с животными;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изучать требования при осуществлении профилактических, диагностических, лечебных, ограничительных и иных мероприятий;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не препятствовать проведению профилактических мероприятий, организованных Управлением;</w:t>
      </w:r>
    </w:p>
    <w:p w:rsidR="00A712A8" w:rsidRPr="00A712A8" w:rsidRDefault="00A712A8" w:rsidP="006B4AE8">
      <w:pPr>
        <w:pStyle w:val="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принимать участие в совещаниях, публичных слушаниях, организованных Управлением.</w:t>
      </w:r>
    </w:p>
    <w:p w:rsidR="00A712A8" w:rsidRPr="00A712A8" w:rsidRDefault="00A712A8" w:rsidP="00A71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hAnsi="Times New Roman" w:cs="Times New Roman"/>
          <w:sz w:val="28"/>
          <w:szCs w:val="28"/>
          <w:lang w:bidi="ru-RU"/>
        </w:rPr>
        <w:t>Обращаем внимание контролируемых лиц, на то, что для предупреждения нарушений есть возможность обратиться к специалистам Управления для получения консультации.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A712A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A712A8" w:rsidRPr="00A712A8" w:rsidRDefault="00A712A8" w:rsidP="00A712A8">
      <w:pPr>
        <w:widowControl w:val="0"/>
        <w:spacing w:after="0" w:line="254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2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</w:t>
      </w:r>
    </w:p>
    <w:p w:rsidR="00A712A8" w:rsidRPr="00A712A8" w:rsidRDefault="00A712A8" w:rsidP="00A712A8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12A8" w:rsidRPr="00A712A8" w:rsidRDefault="00A712A8" w:rsidP="0065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12A8" w:rsidRPr="00A712A8" w:rsidSect="009578A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C6" w:rsidRDefault="00F133C6" w:rsidP="000D41D1">
      <w:pPr>
        <w:spacing w:after="0" w:line="240" w:lineRule="auto"/>
      </w:pPr>
      <w:r>
        <w:separator/>
      </w:r>
    </w:p>
  </w:endnote>
  <w:endnote w:type="continuationSeparator" w:id="0">
    <w:p w:rsidR="00F133C6" w:rsidRDefault="00F133C6" w:rsidP="000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C6" w:rsidRDefault="00F133C6" w:rsidP="000D41D1">
      <w:pPr>
        <w:spacing w:after="0" w:line="240" w:lineRule="auto"/>
      </w:pPr>
      <w:r>
        <w:separator/>
      </w:r>
    </w:p>
  </w:footnote>
  <w:footnote w:type="continuationSeparator" w:id="0">
    <w:p w:rsidR="00F133C6" w:rsidRDefault="00F133C6" w:rsidP="000D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4B84"/>
    <w:multiLevelType w:val="hybridMultilevel"/>
    <w:tmpl w:val="F106365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02A34CDD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94002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02BD9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50B"/>
    <w:multiLevelType w:val="hybridMultilevel"/>
    <w:tmpl w:val="1C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B5274"/>
    <w:multiLevelType w:val="multilevel"/>
    <w:tmpl w:val="DE10A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C1BC9"/>
    <w:multiLevelType w:val="hybridMultilevel"/>
    <w:tmpl w:val="967A5766"/>
    <w:lvl w:ilvl="0" w:tplc="87A65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8978F7"/>
    <w:multiLevelType w:val="hybridMultilevel"/>
    <w:tmpl w:val="5666053E"/>
    <w:lvl w:ilvl="0" w:tplc="1E20F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4D656D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2461"/>
    <w:multiLevelType w:val="hybridMultilevel"/>
    <w:tmpl w:val="40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313CB"/>
    <w:multiLevelType w:val="hybridMultilevel"/>
    <w:tmpl w:val="87B6C530"/>
    <w:lvl w:ilvl="0" w:tplc="E5E2C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075D13"/>
    <w:multiLevelType w:val="hybridMultilevel"/>
    <w:tmpl w:val="1004CFDE"/>
    <w:lvl w:ilvl="0" w:tplc="AE403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F52FE0"/>
    <w:multiLevelType w:val="hybridMultilevel"/>
    <w:tmpl w:val="6064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37B0"/>
    <w:multiLevelType w:val="multilevel"/>
    <w:tmpl w:val="56E63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9F452D"/>
    <w:multiLevelType w:val="hybridMultilevel"/>
    <w:tmpl w:val="1C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110AE"/>
    <w:multiLevelType w:val="multilevel"/>
    <w:tmpl w:val="1EC4B3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D5E3D"/>
    <w:multiLevelType w:val="hybridMultilevel"/>
    <w:tmpl w:val="0DD03F2A"/>
    <w:lvl w:ilvl="0" w:tplc="DB04B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053AE7"/>
    <w:multiLevelType w:val="hybridMultilevel"/>
    <w:tmpl w:val="443AC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1785B"/>
    <w:multiLevelType w:val="hybridMultilevel"/>
    <w:tmpl w:val="1C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9482A"/>
    <w:multiLevelType w:val="hybridMultilevel"/>
    <w:tmpl w:val="0DD03F2A"/>
    <w:lvl w:ilvl="0" w:tplc="DB04B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8"/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16"/>
  </w:num>
  <w:num w:numId="10">
    <w:abstractNumId w:val="19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0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AE"/>
    <w:rsid w:val="00003464"/>
    <w:rsid w:val="00004714"/>
    <w:rsid w:val="0001600E"/>
    <w:rsid w:val="0001627B"/>
    <w:rsid w:val="00017BD5"/>
    <w:rsid w:val="0002207C"/>
    <w:rsid w:val="00025A14"/>
    <w:rsid w:val="00026D57"/>
    <w:rsid w:val="000424B2"/>
    <w:rsid w:val="000478E4"/>
    <w:rsid w:val="0005708B"/>
    <w:rsid w:val="00061299"/>
    <w:rsid w:val="00080265"/>
    <w:rsid w:val="00082404"/>
    <w:rsid w:val="000A77DA"/>
    <w:rsid w:val="000B0F6D"/>
    <w:rsid w:val="000C1DC7"/>
    <w:rsid w:val="000C3941"/>
    <w:rsid w:val="000D41D1"/>
    <w:rsid w:val="000F5A28"/>
    <w:rsid w:val="000F638A"/>
    <w:rsid w:val="0010039D"/>
    <w:rsid w:val="00102A64"/>
    <w:rsid w:val="001038FD"/>
    <w:rsid w:val="00104B09"/>
    <w:rsid w:val="00106033"/>
    <w:rsid w:val="00112A22"/>
    <w:rsid w:val="00113C0B"/>
    <w:rsid w:val="00115CB7"/>
    <w:rsid w:val="001203C1"/>
    <w:rsid w:val="00122C40"/>
    <w:rsid w:val="001334F1"/>
    <w:rsid w:val="00136375"/>
    <w:rsid w:val="00147AAD"/>
    <w:rsid w:val="001607E0"/>
    <w:rsid w:val="00163A6F"/>
    <w:rsid w:val="001676D9"/>
    <w:rsid w:val="00176D71"/>
    <w:rsid w:val="001A31C3"/>
    <w:rsid w:val="001A3CE0"/>
    <w:rsid w:val="001C2080"/>
    <w:rsid w:val="001C31F7"/>
    <w:rsid w:val="001D136E"/>
    <w:rsid w:val="001E41F3"/>
    <w:rsid w:val="001F2771"/>
    <w:rsid w:val="0020031C"/>
    <w:rsid w:val="00202CEC"/>
    <w:rsid w:val="00210F94"/>
    <w:rsid w:val="00217167"/>
    <w:rsid w:val="00227E02"/>
    <w:rsid w:val="00231E7F"/>
    <w:rsid w:val="00233F2C"/>
    <w:rsid w:val="00234EDB"/>
    <w:rsid w:val="00235F6F"/>
    <w:rsid w:val="00236746"/>
    <w:rsid w:val="00263242"/>
    <w:rsid w:val="002658A1"/>
    <w:rsid w:val="00265D1D"/>
    <w:rsid w:val="00266E67"/>
    <w:rsid w:val="00274EA1"/>
    <w:rsid w:val="00283500"/>
    <w:rsid w:val="00284E20"/>
    <w:rsid w:val="00290A25"/>
    <w:rsid w:val="00290A7A"/>
    <w:rsid w:val="00292D2E"/>
    <w:rsid w:val="002A2A48"/>
    <w:rsid w:val="002A7DAD"/>
    <w:rsid w:val="002B6DFC"/>
    <w:rsid w:val="002C3752"/>
    <w:rsid w:val="002D08D2"/>
    <w:rsid w:val="002D6F11"/>
    <w:rsid w:val="002D7262"/>
    <w:rsid w:val="002E661F"/>
    <w:rsid w:val="003168AC"/>
    <w:rsid w:val="00325403"/>
    <w:rsid w:val="00325AF1"/>
    <w:rsid w:val="00340174"/>
    <w:rsid w:val="003410EC"/>
    <w:rsid w:val="00343869"/>
    <w:rsid w:val="0037345A"/>
    <w:rsid w:val="003741E2"/>
    <w:rsid w:val="003848A6"/>
    <w:rsid w:val="00385963"/>
    <w:rsid w:val="00397FF9"/>
    <w:rsid w:val="003A01FC"/>
    <w:rsid w:val="003A07C8"/>
    <w:rsid w:val="003A5E3A"/>
    <w:rsid w:val="003A77BB"/>
    <w:rsid w:val="003B282F"/>
    <w:rsid w:val="003B4565"/>
    <w:rsid w:val="003B494B"/>
    <w:rsid w:val="003C18F5"/>
    <w:rsid w:val="003D2437"/>
    <w:rsid w:val="003E148C"/>
    <w:rsid w:val="003F1753"/>
    <w:rsid w:val="00404E53"/>
    <w:rsid w:val="00407DC1"/>
    <w:rsid w:val="00410185"/>
    <w:rsid w:val="004117AE"/>
    <w:rsid w:val="004128E0"/>
    <w:rsid w:val="00414112"/>
    <w:rsid w:val="00423A4D"/>
    <w:rsid w:val="00426FF7"/>
    <w:rsid w:val="0042784E"/>
    <w:rsid w:val="0043176A"/>
    <w:rsid w:val="00445CA4"/>
    <w:rsid w:val="00446792"/>
    <w:rsid w:val="004518BC"/>
    <w:rsid w:val="00452B6C"/>
    <w:rsid w:val="00455CE7"/>
    <w:rsid w:val="004611D7"/>
    <w:rsid w:val="004710C0"/>
    <w:rsid w:val="0048038C"/>
    <w:rsid w:val="00481190"/>
    <w:rsid w:val="00491EF5"/>
    <w:rsid w:val="00492688"/>
    <w:rsid w:val="00497A62"/>
    <w:rsid w:val="004A2C3E"/>
    <w:rsid w:val="004A4C45"/>
    <w:rsid w:val="004A7EBD"/>
    <w:rsid w:val="004B0217"/>
    <w:rsid w:val="004B02FF"/>
    <w:rsid w:val="004B093E"/>
    <w:rsid w:val="004B63E2"/>
    <w:rsid w:val="004C08E8"/>
    <w:rsid w:val="004C28CD"/>
    <w:rsid w:val="004C377A"/>
    <w:rsid w:val="004D3DA2"/>
    <w:rsid w:val="004D5A27"/>
    <w:rsid w:val="004E71D6"/>
    <w:rsid w:val="004E7806"/>
    <w:rsid w:val="004F1202"/>
    <w:rsid w:val="004F2FA0"/>
    <w:rsid w:val="00504C58"/>
    <w:rsid w:val="00520D62"/>
    <w:rsid w:val="00526DE4"/>
    <w:rsid w:val="005275D0"/>
    <w:rsid w:val="00553B92"/>
    <w:rsid w:val="00554789"/>
    <w:rsid w:val="00554CD8"/>
    <w:rsid w:val="00555A37"/>
    <w:rsid w:val="00565C2D"/>
    <w:rsid w:val="00580C17"/>
    <w:rsid w:val="0058602A"/>
    <w:rsid w:val="00592492"/>
    <w:rsid w:val="0059464D"/>
    <w:rsid w:val="00597406"/>
    <w:rsid w:val="00597B17"/>
    <w:rsid w:val="005B1C42"/>
    <w:rsid w:val="005C16EB"/>
    <w:rsid w:val="005C3AA9"/>
    <w:rsid w:val="005D1182"/>
    <w:rsid w:val="005D192E"/>
    <w:rsid w:val="005D2860"/>
    <w:rsid w:val="005F16F5"/>
    <w:rsid w:val="005F3D0F"/>
    <w:rsid w:val="006014B9"/>
    <w:rsid w:val="00606706"/>
    <w:rsid w:val="0061014A"/>
    <w:rsid w:val="0061695E"/>
    <w:rsid w:val="00620009"/>
    <w:rsid w:val="00622BD4"/>
    <w:rsid w:val="006241D0"/>
    <w:rsid w:val="0065611C"/>
    <w:rsid w:val="00663F90"/>
    <w:rsid w:val="0066513A"/>
    <w:rsid w:val="00667067"/>
    <w:rsid w:val="006670B1"/>
    <w:rsid w:val="00671919"/>
    <w:rsid w:val="006728D0"/>
    <w:rsid w:val="006734C5"/>
    <w:rsid w:val="00675D63"/>
    <w:rsid w:val="006903C4"/>
    <w:rsid w:val="00691BBB"/>
    <w:rsid w:val="00693324"/>
    <w:rsid w:val="0069475F"/>
    <w:rsid w:val="00697C14"/>
    <w:rsid w:val="006B30FD"/>
    <w:rsid w:val="006B4AE8"/>
    <w:rsid w:val="006B5F85"/>
    <w:rsid w:val="006C1D57"/>
    <w:rsid w:val="006C4ADC"/>
    <w:rsid w:val="006C624C"/>
    <w:rsid w:val="006C67CE"/>
    <w:rsid w:val="006D02FA"/>
    <w:rsid w:val="006D0ED3"/>
    <w:rsid w:val="006D26FE"/>
    <w:rsid w:val="006D2ED2"/>
    <w:rsid w:val="0070543E"/>
    <w:rsid w:val="00712BDA"/>
    <w:rsid w:val="00716B25"/>
    <w:rsid w:val="007208A8"/>
    <w:rsid w:val="00724A4C"/>
    <w:rsid w:val="00725BAB"/>
    <w:rsid w:val="00726B4F"/>
    <w:rsid w:val="0073102A"/>
    <w:rsid w:val="00732EF9"/>
    <w:rsid w:val="007466B9"/>
    <w:rsid w:val="00747434"/>
    <w:rsid w:val="00751D2B"/>
    <w:rsid w:val="007541FC"/>
    <w:rsid w:val="007547CA"/>
    <w:rsid w:val="00764C38"/>
    <w:rsid w:val="007664D9"/>
    <w:rsid w:val="00766E3C"/>
    <w:rsid w:val="00770417"/>
    <w:rsid w:val="00770DAC"/>
    <w:rsid w:val="00772ADE"/>
    <w:rsid w:val="00773F29"/>
    <w:rsid w:val="007846CA"/>
    <w:rsid w:val="00785580"/>
    <w:rsid w:val="007A4076"/>
    <w:rsid w:val="007A46E7"/>
    <w:rsid w:val="007A5889"/>
    <w:rsid w:val="007B1A02"/>
    <w:rsid w:val="007C010A"/>
    <w:rsid w:val="007C6A8C"/>
    <w:rsid w:val="007D1E49"/>
    <w:rsid w:val="007D7438"/>
    <w:rsid w:val="007E11E5"/>
    <w:rsid w:val="007E2795"/>
    <w:rsid w:val="007F00CC"/>
    <w:rsid w:val="007F13FB"/>
    <w:rsid w:val="007F228D"/>
    <w:rsid w:val="0080608F"/>
    <w:rsid w:val="00807F73"/>
    <w:rsid w:val="00817B9B"/>
    <w:rsid w:val="008222E4"/>
    <w:rsid w:val="00840938"/>
    <w:rsid w:val="008410A5"/>
    <w:rsid w:val="008460CD"/>
    <w:rsid w:val="008461E4"/>
    <w:rsid w:val="00855F02"/>
    <w:rsid w:val="00861989"/>
    <w:rsid w:val="0086396E"/>
    <w:rsid w:val="00881792"/>
    <w:rsid w:val="00883535"/>
    <w:rsid w:val="00885654"/>
    <w:rsid w:val="0089645A"/>
    <w:rsid w:val="008A3CDC"/>
    <w:rsid w:val="008A6990"/>
    <w:rsid w:val="008B48C7"/>
    <w:rsid w:val="008B7BD5"/>
    <w:rsid w:val="008C1762"/>
    <w:rsid w:val="008C4600"/>
    <w:rsid w:val="008D0DFC"/>
    <w:rsid w:val="008D34BA"/>
    <w:rsid w:val="008D38A6"/>
    <w:rsid w:val="008D5785"/>
    <w:rsid w:val="008E3010"/>
    <w:rsid w:val="008E6A40"/>
    <w:rsid w:val="008F3A5A"/>
    <w:rsid w:val="008F4F66"/>
    <w:rsid w:val="00904718"/>
    <w:rsid w:val="0091272F"/>
    <w:rsid w:val="00920F8C"/>
    <w:rsid w:val="00925F20"/>
    <w:rsid w:val="009321A5"/>
    <w:rsid w:val="00934784"/>
    <w:rsid w:val="00936287"/>
    <w:rsid w:val="00937E00"/>
    <w:rsid w:val="00937EFC"/>
    <w:rsid w:val="0094246E"/>
    <w:rsid w:val="0094323C"/>
    <w:rsid w:val="00952932"/>
    <w:rsid w:val="00955F79"/>
    <w:rsid w:val="00956DEC"/>
    <w:rsid w:val="009578A4"/>
    <w:rsid w:val="009715B6"/>
    <w:rsid w:val="009867C4"/>
    <w:rsid w:val="00990814"/>
    <w:rsid w:val="009932BD"/>
    <w:rsid w:val="009A35B1"/>
    <w:rsid w:val="009A5FA0"/>
    <w:rsid w:val="009B12EC"/>
    <w:rsid w:val="009B1752"/>
    <w:rsid w:val="009B2AB5"/>
    <w:rsid w:val="009B3ED5"/>
    <w:rsid w:val="009C2479"/>
    <w:rsid w:val="009D5E5C"/>
    <w:rsid w:val="009D6C04"/>
    <w:rsid w:val="009E5A56"/>
    <w:rsid w:val="009E7A2B"/>
    <w:rsid w:val="00A01729"/>
    <w:rsid w:val="00A0330E"/>
    <w:rsid w:val="00A077BC"/>
    <w:rsid w:val="00A07C65"/>
    <w:rsid w:val="00A133C1"/>
    <w:rsid w:val="00A22F74"/>
    <w:rsid w:val="00A27FDC"/>
    <w:rsid w:val="00A31370"/>
    <w:rsid w:val="00A355F4"/>
    <w:rsid w:val="00A52B9B"/>
    <w:rsid w:val="00A54877"/>
    <w:rsid w:val="00A66C91"/>
    <w:rsid w:val="00A70B1F"/>
    <w:rsid w:val="00A712A8"/>
    <w:rsid w:val="00A96B9D"/>
    <w:rsid w:val="00AB5087"/>
    <w:rsid w:val="00AC3E39"/>
    <w:rsid w:val="00AD4B85"/>
    <w:rsid w:val="00AE39B2"/>
    <w:rsid w:val="00AE57AC"/>
    <w:rsid w:val="00AF025D"/>
    <w:rsid w:val="00AF2000"/>
    <w:rsid w:val="00B02945"/>
    <w:rsid w:val="00B14D4A"/>
    <w:rsid w:val="00B1789C"/>
    <w:rsid w:val="00B27528"/>
    <w:rsid w:val="00B27BC9"/>
    <w:rsid w:val="00B440A0"/>
    <w:rsid w:val="00B47243"/>
    <w:rsid w:val="00B520A3"/>
    <w:rsid w:val="00B647D2"/>
    <w:rsid w:val="00B656AE"/>
    <w:rsid w:val="00B66425"/>
    <w:rsid w:val="00B7166B"/>
    <w:rsid w:val="00B73D9C"/>
    <w:rsid w:val="00B76438"/>
    <w:rsid w:val="00B956FD"/>
    <w:rsid w:val="00BA1E25"/>
    <w:rsid w:val="00BA702B"/>
    <w:rsid w:val="00BA7B66"/>
    <w:rsid w:val="00BC26BA"/>
    <w:rsid w:val="00BC40A2"/>
    <w:rsid w:val="00BC42E9"/>
    <w:rsid w:val="00BD5189"/>
    <w:rsid w:val="00BE1355"/>
    <w:rsid w:val="00C038C2"/>
    <w:rsid w:val="00C053FB"/>
    <w:rsid w:val="00C06F9D"/>
    <w:rsid w:val="00C079A7"/>
    <w:rsid w:val="00C11BA0"/>
    <w:rsid w:val="00C20A40"/>
    <w:rsid w:val="00C22758"/>
    <w:rsid w:val="00C3429E"/>
    <w:rsid w:val="00C418AD"/>
    <w:rsid w:val="00C4712E"/>
    <w:rsid w:val="00C50677"/>
    <w:rsid w:val="00C52137"/>
    <w:rsid w:val="00C55E6B"/>
    <w:rsid w:val="00C5644E"/>
    <w:rsid w:val="00C6011E"/>
    <w:rsid w:val="00C609D3"/>
    <w:rsid w:val="00C625E3"/>
    <w:rsid w:val="00C70A40"/>
    <w:rsid w:val="00C71439"/>
    <w:rsid w:val="00C72302"/>
    <w:rsid w:val="00C8182F"/>
    <w:rsid w:val="00C8243E"/>
    <w:rsid w:val="00C858DF"/>
    <w:rsid w:val="00C9725C"/>
    <w:rsid w:val="00CB22E9"/>
    <w:rsid w:val="00CB24CF"/>
    <w:rsid w:val="00CB3E10"/>
    <w:rsid w:val="00CC0515"/>
    <w:rsid w:val="00CC07B3"/>
    <w:rsid w:val="00CC1629"/>
    <w:rsid w:val="00CC3CD3"/>
    <w:rsid w:val="00CC4C4D"/>
    <w:rsid w:val="00CD0E79"/>
    <w:rsid w:val="00CD1EAC"/>
    <w:rsid w:val="00CD53D7"/>
    <w:rsid w:val="00CD5E9E"/>
    <w:rsid w:val="00CE2DC4"/>
    <w:rsid w:val="00CE483D"/>
    <w:rsid w:val="00CE4F74"/>
    <w:rsid w:val="00CF086D"/>
    <w:rsid w:val="00CF7997"/>
    <w:rsid w:val="00D036C8"/>
    <w:rsid w:val="00D0755A"/>
    <w:rsid w:val="00D13437"/>
    <w:rsid w:val="00D24EA8"/>
    <w:rsid w:val="00D25F0B"/>
    <w:rsid w:val="00D26EAF"/>
    <w:rsid w:val="00D27B40"/>
    <w:rsid w:val="00D317D2"/>
    <w:rsid w:val="00D34A39"/>
    <w:rsid w:val="00D42212"/>
    <w:rsid w:val="00D42BD5"/>
    <w:rsid w:val="00D46F91"/>
    <w:rsid w:val="00D51EFC"/>
    <w:rsid w:val="00D52B62"/>
    <w:rsid w:val="00D5753A"/>
    <w:rsid w:val="00D61E6F"/>
    <w:rsid w:val="00D64501"/>
    <w:rsid w:val="00D66FE5"/>
    <w:rsid w:val="00D837D2"/>
    <w:rsid w:val="00D855FC"/>
    <w:rsid w:val="00D90C08"/>
    <w:rsid w:val="00D91B43"/>
    <w:rsid w:val="00D94DCA"/>
    <w:rsid w:val="00DB2827"/>
    <w:rsid w:val="00DC76DD"/>
    <w:rsid w:val="00DE05A5"/>
    <w:rsid w:val="00DE1E04"/>
    <w:rsid w:val="00DE3214"/>
    <w:rsid w:val="00DF0F05"/>
    <w:rsid w:val="00DF4BBB"/>
    <w:rsid w:val="00E01DF0"/>
    <w:rsid w:val="00E05EA5"/>
    <w:rsid w:val="00E10CEF"/>
    <w:rsid w:val="00E12FCF"/>
    <w:rsid w:val="00E157D4"/>
    <w:rsid w:val="00E16D5A"/>
    <w:rsid w:val="00E23984"/>
    <w:rsid w:val="00E3448A"/>
    <w:rsid w:val="00E53366"/>
    <w:rsid w:val="00E539B0"/>
    <w:rsid w:val="00E54ADE"/>
    <w:rsid w:val="00E60725"/>
    <w:rsid w:val="00E65818"/>
    <w:rsid w:val="00E65D33"/>
    <w:rsid w:val="00E74FC4"/>
    <w:rsid w:val="00E761E4"/>
    <w:rsid w:val="00E8027B"/>
    <w:rsid w:val="00E91A90"/>
    <w:rsid w:val="00E9662A"/>
    <w:rsid w:val="00ED03D6"/>
    <w:rsid w:val="00ED12F1"/>
    <w:rsid w:val="00ED4208"/>
    <w:rsid w:val="00ED6579"/>
    <w:rsid w:val="00EE1751"/>
    <w:rsid w:val="00EE525B"/>
    <w:rsid w:val="00EE7893"/>
    <w:rsid w:val="00EF5D17"/>
    <w:rsid w:val="00EF6E42"/>
    <w:rsid w:val="00F01DF1"/>
    <w:rsid w:val="00F03F9F"/>
    <w:rsid w:val="00F0601E"/>
    <w:rsid w:val="00F11D20"/>
    <w:rsid w:val="00F1228C"/>
    <w:rsid w:val="00F129C1"/>
    <w:rsid w:val="00F133C6"/>
    <w:rsid w:val="00F1675F"/>
    <w:rsid w:val="00F16C2A"/>
    <w:rsid w:val="00F16E21"/>
    <w:rsid w:val="00F26643"/>
    <w:rsid w:val="00F404DE"/>
    <w:rsid w:val="00F46BE0"/>
    <w:rsid w:val="00F50657"/>
    <w:rsid w:val="00F578C8"/>
    <w:rsid w:val="00F603BB"/>
    <w:rsid w:val="00F60745"/>
    <w:rsid w:val="00F61F15"/>
    <w:rsid w:val="00F6497B"/>
    <w:rsid w:val="00F65346"/>
    <w:rsid w:val="00F71615"/>
    <w:rsid w:val="00F72EF6"/>
    <w:rsid w:val="00F80CB8"/>
    <w:rsid w:val="00F86BEB"/>
    <w:rsid w:val="00FA357E"/>
    <w:rsid w:val="00FD08FA"/>
    <w:rsid w:val="00FE0446"/>
    <w:rsid w:val="00FF1F9B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CFD1D-9BD7-49DA-B7C5-52CFF79D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404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41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117AE"/>
    <w:rPr>
      <w:color w:val="0000FF" w:themeColor="hyperlink"/>
      <w:u w:val="single"/>
    </w:rPr>
  </w:style>
  <w:style w:type="paragraph" w:customStyle="1" w:styleId="ConsPlusNormal">
    <w:name w:val="ConsPlusNormal"/>
    <w:rsid w:val="0041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rsid w:val="00411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11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4117AE"/>
    <w:rPr>
      <w:rFonts w:cs="Times New Roman"/>
      <w:vertAlign w:val="superscript"/>
    </w:rPr>
  </w:style>
  <w:style w:type="paragraph" w:customStyle="1" w:styleId="ConsPlusTitle">
    <w:name w:val="ConsPlusTitle"/>
    <w:rsid w:val="000D4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D41D1"/>
  </w:style>
  <w:style w:type="paragraph" w:styleId="a8">
    <w:name w:val="header"/>
    <w:basedOn w:val="a"/>
    <w:link w:val="a7"/>
    <w:uiPriority w:val="99"/>
    <w:unhideWhenUsed/>
    <w:rsid w:val="000D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0D41D1"/>
  </w:style>
  <w:style w:type="paragraph" w:styleId="aa">
    <w:name w:val="footer"/>
    <w:basedOn w:val="a"/>
    <w:link w:val="a9"/>
    <w:uiPriority w:val="99"/>
    <w:unhideWhenUsed/>
    <w:rsid w:val="000D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Текст выноски Знак"/>
    <w:basedOn w:val="a0"/>
    <w:link w:val="ac"/>
    <w:uiPriority w:val="99"/>
    <w:semiHidden/>
    <w:rsid w:val="000D41D1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0D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footnote reference"/>
    <w:basedOn w:val="a0"/>
    <w:uiPriority w:val="99"/>
    <w:rsid w:val="000D41D1"/>
    <w:rPr>
      <w:rFonts w:cs="Times New Roman"/>
      <w:vertAlign w:val="superscript"/>
    </w:rPr>
  </w:style>
  <w:style w:type="character" w:customStyle="1" w:styleId="40">
    <w:name w:val="Заголовок 4 Знак"/>
    <w:basedOn w:val="a0"/>
    <w:link w:val="4"/>
    <w:rsid w:val="00F404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F404DE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F404DE"/>
    <w:pPr>
      <w:spacing w:after="0" w:line="240" w:lineRule="auto"/>
      <w:ind w:firstLine="709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932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nformat">
    <w:name w:val="ConsNonformat"/>
    <w:rsid w:val="00B1789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B1789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1789C"/>
    <w:pPr>
      <w:spacing w:before="100" w:beforeAutospacing="1" w:after="142"/>
    </w:pPr>
    <w:rPr>
      <w:rFonts w:ascii="Times New Roman, serif" w:eastAsiaTheme="minorEastAsia" w:hAnsi="Times New Roman, serif" w:cs="Times New Roman"/>
      <w:sz w:val="28"/>
      <w:szCs w:val="28"/>
      <w:lang w:eastAsia="ru-RU"/>
    </w:rPr>
  </w:style>
  <w:style w:type="character" w:customStyle="1" w:styleId="af1">
    <w:name w:val="Основной текст_"/>
    <w:basedOn w:val="a0"/>
    <w:link w:val="11"/>
    <w:rsid w:val="004B02F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1"/>
    <w:rsid w:val="004B02FF"/>
    <w:pPr>
      <w:widowControl w:val="0"/>
      <w:spacing w:after="0" w:line="262" w:lineRule="auto"/>
      <w:ind w:firstLine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Заголовок №1_"/>
    <w:basedOn w:val="a0"/>
    <w:link w:val="13"/>
    <w:rsid w:val="00D25F0B"/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3">
    <w:name w:val="Заголовок №1"/>
    <w:basedOn w:val="a"/>
    <w:link w:val="12"/>
    <w:rsid w:val="00D25F0B"/>
    <w:pPr>
      <w:widowControl w:val="0"/>
      <w:spacing w:after="100" w:line="240" w:lineRule="auto"/>
      <w:ind w:left="2120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terinary.lenobl.ru/ru/gosudarstvennyj-nadzor-v-oblasti-obrasheniya-s-zhivotnymi/perechen-obyazatelnyh-trebova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13</Pages>
  <Words>4694</Words>
  <Characters>26759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Луиза Евгеньевна Казакова</cp:lastModifiedBy>
  <cp:revision>24</cp:revision>
  <cp:lastPrinted>2026-03-05T11:14:00Z</cp:lastPrinted>
  <dcterms:created xsi:type="dcterms:W3CDTF">2026-03-05T08:15:00Z</dcterms:created>
  <dcterms:modified xsi:type="dcterms:W3CDTF">2026-03-05T11:22:00Z</dcterms:modified>
</cp:coreProperties>
</file>