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567" w:vertAnchor="text" w:tblpX="250" w:tblpY="1"/>
        <w:tblOverlap w:val="never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7C6FFE" w:rsidRPr="0038625C" w:rsidTr="007C6FFE">
        <w:tc>
          <w:tcPr>
            <w:tcW w:w="4219" w:type="dxa"/>
          </w:tcPr>
          <w:p w:rsidR="007C6FFE" w:rsidRPr="0038625C" w:rsidRDefault="007C6FFE" w:rsidP="007C6F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8625C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71F75C3" wp14:editId="1CF5A66A">
                  <wp:extent cx="438150" cy="504825"/>
                  <wp:effectExtent l="0" t="0" r="0" b="9525"/>
                  <wp:docPr id="1" name="Рисунок 1" descr="6578f21d67b69e59158b9f4ed003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78f21d67b69e59158b9f4ed0037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FFE" w:rsidRPr="00BB2C62" w:rsidRDefault="007C6FFE" w:rsidP="007C6FF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8625C">
              <w:rPr>
                <w:b/>
                <w:sz w:val="26"/>
                <w:szCs w:val="26"/>
              </w:rPr>
              <w:t>АДМИНИСТРАЦИЯ</w:t>
            </w: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8625C">
              <w:rPr>
                <w:b/>
                <w:sz w:val="26"/>
                <w:szCs w:val="26"/>
              </w:rPr>
              <w:t>ЛЕНИНГРАДСКОЙ ОБЛАСТИ</w:t>
            </w:r>
          </w:p>
          <w:p w:rsidR="007C6FFE" w:rsidRPr="00BB2C62" w:rsidRDefault="007C6FFE" w:rsidP="007C6F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C6FFE" w:rsidRPr="0038625C" w:rsidRDefault="007C6FFE" w:rsidP="007C6FFE">
            <w:pPr>
              <w:pStyle w:val="a5"/>
              <w:ind w:left="0" w:right="0"/>
              <w:rPr>
                <w:b/>
                <w:sz w:val="26"/>
                <w:szCs w:val="26"/>
              </w:rPr>
            </w:pPr>
            <w:r w:rsidRPr="0038625C">
              <w:rPr>
                <w:b/>
                <w:sz w:val="26"/>
                <w:szCs w:val="26"/>
              </w:rPr>
              <w:t>Управление ветеринарии</w:t>
            </w:r>
          </w:p>
          <w:p w:rsidR="007C6FFE" w:rsidRPr="0038625C" w:rsidRDefault="007C6FFE" w:rsidP="007C6FFE">
            <w:pPr>
              <w:pStyle w:val="2"/>
              <w:ind w:right="0"/>
              <w:rPr>
                <w:color w:val="auto"/>
                <w:sz w:val="26"/>
                <w:szCs w:val="26"/>
              </w:rPr>
            </w:pPr>
            <w:r w:rsidRPr="0038625C">
              <w:rPr>
                <w:color w:val="auto"/>
                <w:sz w:val="26"/>
                <w:szCs w:val="26"/>
              </w:rPr>
              <w:t>Ленинградской области</w:t>
            </w:r>
          </w:p>
          <w:p w:rsidR="007C6FFE" w:rsidRPr="00BB2C62" w:rsidRDefault="007C6FFE" w:rsidP="007C6F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25C">
              <w:rPr>
                <w:sz w:val="26"/>
                <w:szCs w:val="26"/>
              </w:rPr>
              <w:t>191311, Санкт-Петербург</w:t>
            </w: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25C">
              <w:rPr>
                <w:sz w:val="26"/>
                <w:szCs w:val="26"/>
              </w:rPr>
              <w:t>ул. Смольного, 3</w:t>
            </w: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25C">
              <w:rPr>
                <w:sz w:val="26"/>
                <w:szCs w:val="26"/>
                <w:lang w:val="en-US"/>
              </w:rPr>
              <w:t>E</w:t>
            </w:r>
            <w:r w:rsidRPr="0038625C">
              <w:rPr>
                <w:sz w:val="26"/>
                <w:szCs w:val="26"/>
              </w:rPr>
              <w:t>-</w:t>
            </w:r>
            <w:r w:rsidRPr="0038625C">
              <w:rPr>
                <w:sz w:val="26"/>
                <w:szCs w:val="26"/>
                <w:lang w:val="en-US"/>
              </w:rPr>
              <w:t>mail</w:t>
            </w:r>
            <w:r w:rsidRPr="0038625C">
              <w:rPr>
                <w:sz w:val="26"/>
                <w:szCs w:val="26"/>
              </w:rPr>
              <w:t xml:space="preserve">: </w:t>
            </w:r>
            <w:proofErr w:type="spellStart"/>
            <w:r w:rsidRPr="0038625C">
              <w:rPr>
                <w:sz w:val="26"/>
                <w:szCs w:val="26"/>
                <w:lang w:val="en-US"/>
              </w:rPr>
              <w:t>veter</w:t>
            </w:r>
            <w:proofErr w:type="spellEnd"/>
            <w:r w:rsidRPr="0038625C">
              <w:rPr>
                <w:sz w:val="26"/>
                <w:szCs w:val="26"/>
              </w:rPr>
              <w:t>47@</w:t>
            </w:r>
            <w:proofErr w:type="spellStart"/>
            <w:r w:rsidRPr="0038625C">
              <w:rPr>
                <w:sz w:val="26"/>
                <w:szCs w:val="26"/>
                <w:lang w:val="en-US"/>
              </w:rPr>
              <w:t>lenreg</w:t>
            </w:r>
            <w:proofErr w:type="spellEnd"/>
            <w:r w:rsidRPr="0038625C">
              <w:rPr>
                <w:sz w:val="26"/>
                <w:szCs w:val="26"/>
              </w:rPr>
              <w:t>.</w:t>
            </w:r>
            <w:proofErr w:type="spellStart"/>
            <w:r w:rsidRPr="0038625C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25C">
              <w:rPr>
                <w:sz w:val="26"/>
                <w:szCs w:val="26"/>
              </w:rPr>
              <w:t xml:space="preserve">Тел./факс: </w:t>
            </w:r>
            <w:r>
              <w:rPr>
                <w:sz w:val="26"/>
                <w:szCs w:val="26"/>
              </w:rPr>
              <w:t>539</w:t>
            </w:r>
            <w:r w:rsidRPr="0038625C">
              <w:rPr>
                <w:sz w:val="26"/>
                <w:szCs w:val="26"/>
              </w:rPr>
              <w:t>-51-51</w:t>
            </w: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8625C">
              <w:rPr>
                <w:sz w:val="26"/>
                <w:szCs w:val="26"/>
              </w:rPr>
              <w:t>Телефон: (812)</w:t>
            </w:r>
            <w:r w:rsidRPr="003862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539</w:t>
            </w:r>
            <w:r w:rsidRPr="0038625C">
              <w:rPr>
                <w:color w:val="000000"/>
                <w:sz w:val="26"/>
                <w:szCs w:val="26"/>
              </w:rPr>
              <w:t>-44-32</w:t>
            </w:r>
          </w:p>
          <w:p w:rsidR="007C6FFE" w:rsidRPr="0038625C" w:rsidRDefault="007C6FFE" w:rsidP="007C6FF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7C6FFE" w:rsidRPr="0038625C" w:rsidRDefault="007C6FFE" w:rsidP="007C6FFE">
            <w:pPr>
              <w:spacing w:after="0" w:line="240" w:lineRule="auto"/>
              <w:jc w:val="both"/>
              <w:rPr>
                <w:b/>
              </w:rPr>
            </w:pPr>
            <w:r w:rsidRPr="0038625C">
              <w:rPr>
                <w:b/>
              </w:rPr>
              <w:t>От __________________ № ___________</w:t>
            </w:r>
          </w:p>
          <w:p w:rsidR="007C6FFE" w:rsidRPr="0038625C" w:rsidRDefault="007C6FFE" w:rsidP="007C6FFE">
            <w:pPr>
              <w:spacing w:after="0" w:line="240" w:lineRule="auto"/>
              <w:jc w:val="both"/>
              <w:rPr>
                <w:b/>
              </w:rPr>
            </w:pPr>
          </w:p>
          <w:p w:rsidR="007C6FFE" w:rsidRPr="0038625C" w:rsidRDefault="007C6FFE" w:rsidP="007C6FFE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8625C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FDEB8E" wp14:editId="26425F2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434975</wp:posOffset>
                      </wp:positionV>
                      <wp:extent cx="0" cy="0"/>
                      <wp:effectExtent l="13970" t="9525" r="5080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34.25pt" to="147.6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BrDUMD2wAA&#10;AAkBAAAPAAAAAAAAAAAAAAAAAKAEAABkcnMvZG93bnJldi54bWxQSwUGAAAAAAQABADzAAAAqAUA&#10;AAAA&#10;" o:allowincell="f"/>
                  </w:pict>
                </mc:Fallback>
              </mc:AlternateContent>
            </w:r>
            <w:r w:rsidRPr="0038625C">
              <w:rPr>
                <w:b/>
              </w:rPr>
              <w:t>На № _________ от _________________</w:t>
            </w:r>
          </w:p>
        </w:tc>
      </w:tr>
    </w:tbl>
    <w:p w:rsidR="007C6FFE" w:rsidRPr="0038625C" w:rsidRDefault="007C6FFE" w:rsidP="007C6FFE">
      <w:pPr>
        <w:pStyle w:val="a4"/>
        <w:rPr>
          <w:sz w:val="26"/>
          <w:szCs w:val="26"/>
        </w:rPr>
      </w:pPr>
    </w:p>
    <w:p w:rsidR="007C6FFE" w:rsidRPr="0038625C" w:rsidRDefault="007C6FFE" w:rsidP="007C6FFE">
      <w:pPr>
        <w:pStyle w:val="a4"/>
        <w:rPr>
          <w:sz w:val="26"/>
          <w:szCs w:val="26"/>
        </w:rPr>
      </w:pPr>
    </w:p>
    <w:p w:rsidR="007C6FFE" w:rsidRPr="0038625C" w:rsidRDefault="007C6FFE" w:rsidP="007C6FFE">
      <w:pPr>
        <w:pStyle w:val="a4"/>
        <w:rPr>
          <w:sz w:val="26"/>
          <w:szCs w:val="26"/>
        </w:rPr>
      </w:pPr>
    </w:p>
    <w:p w:rsidR="007C6FFE" w:rsidRPr="0038625C" w:rsidRDefault="007C6FFE" w:rsidP="007C6FFE">
      <w:pPr>
        <w:pStyle w:val="a4"/>
        <w:rPr>
          <w:sz w:val="26"/>
          <w:szCs w:val="26"/>
        </w:rPr>
      </w:pPr>
    </w:p>
    <w:p w:rsidR="007C6FFE" w:rsidRPr="0038625C" w:rsidRDefault="007C6FFE" w:rsidP="007C6FFE">
      <w:pPr>
        <w:pStyle w:val="a4"/>
        <w:rPr>
          <w:sz w:val="26"/>
          <w:szCs w:val="26"/>
        </w:rPr>
      </w:pPr>
    </w:p>
    <w:p w:rsidR="007C6FFE" w:rsidRPr="0038625C" w:rsidRDefault="007C6FFE" w:rsidP="007C6FFE">
      <w:pPr>
        <w:pStyle w:val="a4"/>
        <w:rPr>
          <w:sz w:val="26"/>
          <w:szCs w:val="26"/>
        </w:rPr>
      </w:pPr>
    </w:p>
    <w:p w:rsidR="007C6FFE" w:rsidRDefault="007C6FFE" w:rsidP="007C6FFE">
      <w:pPr>
        <w:pStyle w:val="a4"/>
        <w:ind w:left="5954" w:hanging="5954"/>
        <w:rPr>
          <w:sz w:val="26"/>
          <w:szCs w:val="26"/>
        </w:rPr>
      </w:pPr>
    </w:p>
    <w:p w:rsidR="007C6FFE" w:rsidRPr="00C24A95" w:rsidRDefault="007C6FFE" w:rsidP="005D3A17">
      <w:pPr>
        <w:pStyle w:val="a4"/>
        <w:ind w:left="4962"/>
        <w:rPr>
          <w:sz w:val="28"/>
          <w:szCs w:val="28"/>
        </w:rPr>
      </w:pPr>
      <w:r w:rsidRPr="00C24A95">
        <w:rPr>
          <w:sz w:val="28"/>
          <w:szCs w:val="28"/>
        </w:rPr>
        <w:t xml:space="preserve">Начальникам государственных бюджетных учреждений,  подведомственных  Управлению  ветеринарии Ленинградской области </w:t>
      </w:r>
    </w:p>
    <w:p w:rsidR="007C6FFE" w:rsidRPr="00C24A95" w:rsidRDefault="007C6FFE" w:rsidP="005D3A17">
      <w:pPr>
        <w:spacing w:after="0" w:line="240" w:lineRule="auto"/>
        <w:ind w:left="-284" w:firstLine="568"/>
        <w:jc w:val="both"/>
        <w:rPr>
          <w:sz w:val="28"/>
          <w:szCs w:val="28"/>
        </w:rPr>
      </w:pPr>
    </w:p>
    <w:p w:rsidR="007C6FFE" w:rsidRPr="00C24A95" w:rsidRDefault="007C6FFE" w:rsidP="005D3A17">
      <w:pPr>
        <w:spacing w:after="0" w:line="240" w:lineRule="auto"/>
        <w:jc w:val="center"/>
        <w:rPr>
          <w:sz w:val="28"/>
          <w:szCs w:val="28"/>
        </w:rPr>
      </w:pPr>
    </w:p>
    <w:p w:rsidR="007C6FFE" w:rsidRPr="00C24A95" w:rsidRDefault="007C6FFE" w:rsidP="005D3A17">
      <w:pPr>
        <w:spacing w:after="0" w:line="240" w:lineRule="auto"/>
        <w:rPr>
          <w:sz w:val="28"/>
          <w:szCs w:val="28"/>
        </w:rPr>
      </w:pPr>
    </w:p>
    <w:p w:rsidR="007C6FFE" w:rsidRPr="00C24A95" w:rsidRDefault="007C6FFE" w:rsidP="005D3A17">
      <w:pPr>
        <w:spacing w:after="0" w:line="240" w:lineRule="auto"/>
        <w:rPr>
          <w:sz w:val="28"/>
          <w:szCs w:val="28"/>
        </w:rPr>
      </w:pPr>
    </w:p>
    <w:p w:rsidR="007C6FFE" w:rsidRPr="00C24A95" w:rsidRDefault="007C6FFE" w:rsidP="005D3A17">
      <w:pPr>
        <w:spacing w:after="0" w:line="240" w:lineRule="auto"/>
        <w:jc w:val="center"/>
        <w:rPr>
          <w:sz w:val="28"/>
          <w:szCs w:val="28"/>
        </w:rPr>
      </w:pPr>
    </w:p>
    <w:p w:rsidR="00E23D53" w:rsidRPr="00C24A95" w:rsidRDefault="00E23D53" w:rsidP="005D3A17">
      <w:pPr>
        <w:spacing w:after="0" w:line="240" w:lineRule="auto"/>
        <w:jc w:val="center"/>
        <w:rPr>
          <w:sz w:val="28"/>
          <w:szCs w:val="28"/>
        </w:rPr>
      </w:pPr>
    </w:p>
    <w:p w:rsidR="004041ED" w:rsidRPr="00C24A95" w:rsidRDefault="004041ED" w:rsidP="0043575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A3AB4" w:rsidRPr="001F181E" w:rsidRDefault="005D3A17" w:rsidP="00435758">
      <w:pPr>
        <w:spacing w:after="0" w:line="240" w:lineRule="auto"/>
        <w:ind w:firstLine="709"/>
        <w:jc w:val="both"/>
        <w:rPr>
          <w:sz w:val="28"/>
          <w:szCs w:val="28"/>
        </w:rPr>
      </w:pPr>
      <w:r w:rsidRPr="00C24A95">
        <w:rPr>
          <w:sz w:val="28"/>
          <w:szCs w:val="28"/>
        </w:rPr>
        <w:t xml:space="preserve">Управление ветеринарии Ленинградской области (далее – Управление) </w:t>
      </w:r>
      <w:r w:rsidR="00093ED1" w:rsidRPr="00C24A95">
        <w:rPr>
          <w:b/>
          <w:sz w:val="28"/>
          <w:szCs w:val="28"/>
        </w:rPr>
        <w:t xml:space="preserve">уведомляет о начале приёма заявок, </w:t>
      </w:r>
      <w:r w:rsidR="00093ED1" w:rsidRPr="001F181E">
        <w:rPr>
          <w:sz w:val="28"/>
          <w:szCs w:val="28"/>
        </w:rPr>
        <w:t>для формирования</w:t>
      </w:r>
      <w:r w:rsidR="005633AE" w:rsidRPr="001F181E">
        <w:rPr>
          <w:sz w:val="28"/>
          <w:szCs w:val="28"/>
        </w:rPr>
        <w:t>:</w:t>
      </w:r>
      <w:r w:rsidR="00093ED1" w:rsidRPr="001F181E">
        <w:rPr>
          <w:sz w:val="28"/>
          <w:szCs w:val="28"/>
        </w:rPr>
        <w:t xml:space="preserve"> «Рейтинга перспективных объектов для включения в адресную инвестиционную программу Ленинградской области». </w:t>
      </w:r>
    </w:p>
    <w:p w:rsidR="005F2D5E" w:rsidRPr="00C24A95" w:rsidRDefault="005F2D5E" w:rsidP="0043575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EA27AE" w:rsidRPr="007B249C" w:rsidTr="002A3AB4">
        <w:trPr>
          <w:trHeight w:val="70"/>
        </w:trPr>
        <w:tc>
          <w:tcPr>
            <w:tcW w:w="2694" w:type="dxa"/>
          </w:tcPr>
          <w:p w:rsidR="00EA27AE" w:rsidRPr="007B249C" w:rsidRDefault="00EA27AE" w:rsidP="002A3A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Адрес приема заявок:</w:t>
            </w:r>
          </w:p>
        </w:tc>
        <w:tc>
          <w:tcPr>
            <w:tcW w:w="7229" w:type="dxa"/>
          </w:tcPr>
          <w:p w:rsidR="00EA27AE" w:rsidRPr="007B249C" w:rsidRDefault="00EA27AE" w:rsidP="001F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С-П</w:t>
            </w:r>
            <w:r w:rsidR="001F181E">
              <w:rPr>
                <w:sz w:val="24"/>
                <w:szCs w:val="24"/>
              </w:rPr>
              <w:t>етербург</w:t>
            </w:r>
            <w:r w:rsidRPr="007B249C">
              <w:rPr>
                <w:sz w:val="24"/>
                <w:szCs w:val="24"/>
              </w:rPr>
              <w:t>, ул. Смольного д. 3, кабинет 3-79</w:t>
            </w:r>
          </w:p>
        </w:tc>
      </w:tr>
      <w:tr w:rsidR="00EA27AE" w:rsidRPr="007B249C" w:rsidTr="002A3AB4">
        <w:tc>
          <w:tcPr>
            <w:tcW w:w="2694" w:type="dxa"/>
          </w:tcPr>
          <w:p w:rsidR="00EA27AE" w:rsidRPr="007B249C" w:rsidRDefault="00EA27AE" w:rsidP="002A3A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Время приема заявок:</w:t>
            </w:r>
          </w:p>
        </w:tc>
        <w:tc>
          <w:tcPr>
            <w:tcW w:w="7229" w:type="dxa"/>
          </w:tcPr>
          <w:p w:rsidR="00EA27AE" w:rsidRPr="007B249C" w:rsidRDefault="00EA27AE" w:rsidP="0043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с 10 ч. 00 мин. до 17 ч. 00 мин.</w:t>
            </w:r>
          </w:p>
        </w:tc>
      </w:tr>
      <w:tr w:rsidR="00EA27AE" w:rsidRPr="007B249C" w:rsidTr="002A3AB4">
        <w:tc>
          <w:tcPr>
            <w:tcW w:w="2694" w:type="dxa"/>
          </w:tcPr>
          <w:p w:rsidR="00EA27AE" w:rsidRPr="007B249C" w:rsidRDefault="00EA27AE" w:rsidP="002A3A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Срок окончания приема заявок:</w:t>
            </w:r>
          </w:p>
        </w:tc>
        <w:tc>
          <w:tcPr>
            <w:tcW w:w="7229" w:type="dxa"/>
          </w:tcPr>
          <w:p w:rsidR="00EA27AE" w:rsidRPr="007B249C" w:rsidRDefault="007F4DE6" w:rsidP="007F4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B766B">
              <w:rPr>
                <w:b/>
                <w:sz w:val="24"/>
                <w:szCs w:val="24"/>
              </w:rPr>
              <w:t>29</w:t>
            </w:r>
            <w:r w:rsidR="00EA27AE" w:rsidRPr="005B766B">
              <w:rPr>
                <w:b/>
                <w:sz w:val="24"/>
                <w:szCs w:val="24"/>
              </w:rPr>
              <w:t>.0</w:t>
            </w:r>
            <w:r w:rsidR="008D2BDE" w:rsidRPr="005B766B">
              <w:rPr>
                <w:b/>
                <w:sz w:val="24"/>
                <w:szCs w:val="24"/>
              </w:rPr>
              <w:t>2</w:t>
            </w:r>
            <w:r w:rsidR="00EA27AE" w:rsidRPr="005B766B">
              <w:rPr>
                <w:b/>
                <w:sz w:val="24"/>
                <w:szCs w:val="24"/>
              </w:rPr>
              <w:t>.202</w:t>
            </w:r>
            <w:r w:rsidR="00D152A9" w:rsidRPr="005B766B">
              <w:rPr>
                <w:b/>
                <w:sz w:val="24"/>
                <w:szCs w:val="24"/>
              </w:rPr>
              <w:t>4</w:t>
            </w:r>
            <w:r w:rsidR="00EA27AE" w:rsidRPr="005B766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A27AE" w:rsidRPr="007B249C" w:rsidTr="002A3AB4">
        <w:tc>
          <w:tcPr>
            <w:tcW w:w="2694" w:type="dxa"/>
          </w:tcPr>
          <w:p w:rsidR="00EA27AE" w:rsidRPr="007B249C" w:rsidRDefault="00EA27AE" w:rsidP="002A3A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Планируемый срок рассмотрения заявок:</w:t>
            </w:r>
          </w:p>
        </w:tc>
        <w:tc>
          <w:tcPr>
            <w:tcW w:w="7229" w:type="dxa"/>
          </w:tcPr>
          <w:p w:rsidR="00EA27AE" w:rsidRPr="007B249C" w:rsidRDefault="00EA27AE" w:rsidP="0043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в течение десяти рабочих дней с момента их представления и регистрации в Управлении</w:t>
            </w:r>
          </w:p>
        </w:tc>
      </w:tr>
      <w:tr w:rsidR="00EA27AE" w:rsidRPr="007B249C" w:rsidTr="002A3AB4">
        <w:tc>
          <w:tcPr>
            <w:tcW w:w="2694" w:type="dxa"/>
          </w:tcPr>
          <w:p w:rsidR="00EA27AE" w:rsidRPr="007B249C" w:rsidRDefault="00EA27AE" w:rsidP="002A3A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>Контактное лицо для разъяснения вопросов по подготовке и подаче документов:</w:t>
            </w:r>
          </w:p>
        </w:tc>
        <w:tc>
          <w:tcPr>
            <w:tcW w:w="7229" w:type="dxa"/>
          </w:tcPr>
          <w:p w:rsidR="00EA27AE" w:rsidRPr="007B249C" w:rsidRDefault="00EA27AE" w:rsidP="0043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249C">
              <w:rPr>
                <w:sz w:val="24"/>
                <w:szCs w:val="24"/>
              </w:rPr>
              <w:t xml:space="preserve">Заместитель начальника Управления ветеринарии (заместитель председателя комиссии) - </w:t>
            </w:r>
            <w:r w:rsidRPr="007B249C">
              <w:rPr>
                <w:b/>
                <w:sz w:val="24"/>
                <w:szCs w:val="24"/>
              </w:rPr>
              <w:t>Башаров</w:t>
            </w:r>
            <w:r w:rsidRPr="007B249C">
              <w:rPr>
                <w:sz w:val="24"/>
                <w:szCs w:val="24"/>
              </w:rPr>
              <w:t xml:space="preserve"> </w:t>
            </w:r>
            <w:r w:rsidRPr="007B249C">
              <w:rPr>
                <w:b/>
                <w:sz w:val="24"/>
                <w:szCs w:val="24"/>
              </w:rPr>
              <w:t>Сергей Владимирович</w:t>
            </w:r>
            <w:r w:rsidRPr="007B249C">
              <w:rPr>
                <w:sz w:val="24"/>
                <w:szCs w:val="24"/>
              </w:rPr>
              <w:t>;</w:t>
            </w:r>
          </w:p>
          <w:p w:rsidR="00EA27AE" w:rsidRPr="007B249C" w:rsidRDefault="00EA27AE" w:rsidP="001D06B5">
            <w:pPr>
              <w:pStyle w:val="3"/>
              <w:shd w:val="clear" w:color="auto" w:fill="FFFFFF"/>
              <w:spacing w:before="0" w:line="240" w:lineRule="auto"/>
              <w:textAlignment w:val="baseline"/>
              <w:rPr>
                <w:sz w:val="24"/>
                <w:szCs w:val="24"/>
              </w:rPr>
            </w:pPr>
            <w:r w:rsidRPr="007B249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Начальник сектора бюджетного планирования, финансирования и бухгалтерского учета </w:t>
            </w:r>
            <w:r w:rsidRPr="007B24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(секретарь  комиссии) </w:t>
            </w:r>
            <w:r w:rsidRPr="007B249C">
              <w:rPr>
                <w:sz w:val="24"/>
                <w:szCs w:val="24"/>
              </w:rPr>
              <w:t xml:space="preserve">- </w:t>
            </w:r>
            <w:r w:rsidRPr="007B249C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Кузнецова Наталия Сергеевна</w:t>
            </w:r>
          </w:p>
        </w:tc>
      </w:tr>
    </w:tbl>
    <w:p w:rsidR="005633AE" w:rsidRDefault="005633AE" w:rsidP="0056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</w:p>
    <w:p w:rsidR="005633AE" w:rsidRDefault="005633AE" w:rsidP="0056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24A95">
        <w:rPr>
          <w:sz w:val="28"/>
          <w:szCs w:val="28"/>
        </w:rPr>
        <w:t xml:space="preserve">Для </w:t>
      </w:r>
      <w:r w:rsidR="005F2D5E">
        <w:rPr>
          <w:sz w:val="28"/>
          <w:szCs w:val="28"/>
        </w:rPr>
        <w:t>участия в рейтинговании</w:t>
      </w:r>
      <w:r w:rsidRPr="00C24A95">
        <w:rPr>
          <w:sz w:val="28"/>
          <w:szCs w:val="28"/>
        </w:rPr>
        <w:t xml:space="preserve"> п</w:t>
      </w:r>
      <w:r w:rsidR="002A3AB4" w:rsidRPr="00C24A95">
        <w:rPr>
          <w:sz w:val="28"/>
          <w:szCs w:val="28"/>
        </w:rPr>
        <w:t xml:space="preserve">рошу Вас </w:t>
      </w:r>
      <w:r w:rsidR="009554D0">
        <w:rPr>
          <w:b/>
          <w:sz w:val="28"/>
          <w:szCs w:val="28"/>
        </w:rPr>
        <w:t>в срок до 29</w:t>
      </w:r>
      <w:r w:rsidR="002A3AB4" w:rsidRPr="00C24A95">
        <w:rPr>
          <w:b/>
          <w:sz w:val="28"/>
          <w:szCs w:val="28"/>
        </w:rPr>
        <w:t xml:space="preserve">.02.2024 </w:t>
      </w:r>
      <w:r w:rsidR="002A3AB4" w:rsidRPr="001F181E">
        <w:rPr>
          <w:sz w:val="28"/>
          <w:szCs w:val="28"/>
        </w:rPr>
        <w:t>предоставить в Управление</w:t>
      </w:r>
      <w:r w:rsidRPr="001F181E">
        <w:rPr>
          <w:sz w:val="28"/>
          <w:szCs w:val="28"/>
        </w:rPr>
        <w:t>:</w:t>
      </w:r>
    </w:p>
    <w:p w:rsidR="001F181E" w:rsidRPr="001F181E" w:rsidRDefault="001F181E" w:rsidP="0056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633AE" w:rsidRPr="005F2D5E" w:rsidRDefault="005633AE" w:rsidP="005633AE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C24A95">
        <w:t>Сведения, необходимые для расчета показателя – «Коэффициент территориальной потребности (</w:t>
      </w:r>
      <w:proofErr w:type="spellStart"/>
      <w:r w:rsidRPr="00C24A95">
        <w:t>Т</w:t>
      </w:r>
      <w:proofErr w:type="gramStart"/>
      <w:r w:rsidRPr="00C24A95">
        <w:t>i</w:t>
      </w:r>
      <w:proofErr w:type="spellEnd"/>
      <w:proofErr w:type="gramEnd"/>
      <w:r w:rsidRPr="00C24A95">
        <w:t>)»</w:t>
      </w:r>
      <w:r w:rsidR="005F2D5E">
        <w:t>, а именно</w:t>
      </w:r>
      <w:r w:rsidRPr="00C24A95">
        <w:rPr>
          <w:rFonts w:eastAsiaTheme="minorHAnsi"/>
        </w:rPr>
        <w:t>:</w:t>
      </w:r>
    </w:p>
    <w:tbl>
      <w:tblPr>
        <w:tblStyle w:val="a3"/>
        <w:tblW w:w="9901" w:type="dxa"/>
        <w:tblInd w:w="108" w:type="dxa"/>
        <w:tblLook w:val="04A0" w:firstRow="1" w:lastRow="0" w:firstColumn="1" w:lastColumn="0" w:noHBand="0" w:noVBand="1"/>
      </w:tblPr>
      <w:tblGrid>
        <w:gridCol w:w="6521"/>
        <w:gridCol w:w="1695"/>
        <w:gridCol w:w="1685"/>
      </w:tblGrid>
      <w:tr w:rsidR="005F2D5E" w:rsidRPr="005F2D5E" w:rsidTr="005F2D5E">
        <w:tc>
          <w:tcPr>
            <w:tcW w:w="6521" w:type="dxa"/>
          </w:tcPr>
          <w:p w:rsidR="005F2D5E" w:rsidRPr="005F2D5E" w:rsidRDefault="005F2D5E" w:rsidP="005F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695" w:type="dxa"/>
          </w:tcPr>
          <w:p w:rsidR="005F2D5E" w:rsidRPr="005F2D5E" w:rsidRDefault="005F2D5E" w:rsidP="005F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685" w:type="dxa"/>
          </w:tcPr>
          <w:p w:rsidR="005F2D5E" w:rsidRPr="005F2D5E" w:rsidRDefault="005F2D5E" w:rsidP="005F2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2D5E">
              <w:rPr>
                <w:b/>
                <w:sz w:val="28"/>
                <w:szCs w:val="28"/>
              </w:rPr>
              <w:t>Ед. измерения</w:t>
            </w:r>
          </w:p>
        </w:tc>
      </w:tr>
      <w:tr w:rsidR="005F2D5E" w:rsidRPr="005F2D5E" w:rsidTr="005F2D5E">
        <w:tc>
          <w:tcPr>
            <w:tcW w:w="6521" w:type="dxa"/>
          </w:tcPr>
          <w:p w:rsidR="005F2D5E" w:rsidRPr="005F2D5E" w:rsidRDefault="005F2D5E" w:rsidP="00172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F2D5E">
              <w:rPr>
                <w:sz w:val="28"/>
                <w:szCs w:val="28"/>
              </w:rPr>
              <w:t xml:space="preserve">Площадь территории обслуживаемой Учреждением </w:t>
            </w:r>
          </w:p>
        </w:tc>
        <w:tc>
          <w:tcPr>
            <w:tcW w:w="1695" w:type="dxa"/>
          </w:tcPr>
          <w:p w:rsidR="005F2D5E" w:rsidRPr="005F2D5E" w:rsidRDefault="005F2D5E" w:rsidP="00172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F2D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5F2D5E" w:rsidRPr="005F2D5E" w:rsidRDefault="005F2D5E" w:rsidP="00172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F2D5E">
              <w:rPr>
                <w:sz w:val="28"/>
                <w:szCs w:val="28"/>
              </w:rPr>
              <w:t>тыс. кв. км.</w:t>
            </w:r>
          </w:p>
        </w:tc>
      </w:tr>
      <w:tr w:rsidR="005F2D5E" w:rsidRPr="005F2D5E" w:rsidTr="005F2D5E">
        <w:tc>
          <w:tcPr>
            <w:tcW w:w="6521" w:type="dxa"/>
          </w:tcPr>
          <w:p w:rsidR="005F2D5E" w:rsidRPr="005F2D5E" w:rsidRDefault="005F2D5E" w:rsidP="005F2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F2D5E">
              <w:rPr>
                <w:sz w:val="28"/>
                <w:szCs w:val="28"/>
              </w:rPr>
              <w:t>Количество зарегистрированных в компоненте «Цербер» ФГИС «</w:t>
            </w:r>
            <w:proofErr w:type="spellStart"/>
            <w:r w:rsidRPr="005F2D5E">
              <w:rPr>
                <w:sz w:val="28"/>
                <w:szCs w:val="28"/>
              </w:rPr>
              <w:t>ВетИС</w:t>
            </w:r>
            <w:proofErr w:type="spellEnd"/>
            <w:r w:rsidRPr="005F2D5E">
              <w:rPr>
                <w:sz w:val="28"/>
                <w:szCs w:val="28"/>
              </w:rPr>
              <w:t xml:space="preserve">» хозяйствующих субъектов, осуществляющих деятельность на обслуживаемой территории </w:t>
            </w:r>
          </w:p>
        </w:tc>
        <w:tc>
          <w:tcPr>
            <w:tcW w:w="1695" w:type="dxa"/>
          </w:tcPr>
          <w:p w:rsidR="005F2D5E" w:rsidRPr="005F2D5E" w:rsidRDefault="005F2D5E" w:rsidP="00563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5F2D5E" w:rsidRPr="005F2D5E" w:rsidRDefault="005F2D5E" w:rsidP="00563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</w:tr>
      <w:tr w:rsidR="005F2D5E" w:rsidRPr="005F2D5E" w:rsidTr="005F2D5E">
        <w:tc>
          <w:tcPr>
            <w:tcW w:w="6521" w:type="dxa"/>
          </w:tcPr>
          <w:p w:rsidR="005F2D5E" w:rsidRPr="005F2D5E" w:rsidRDefault="005F2D5E" w:rsidP="005F2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F2D5E">
              <w:rPr>
                <w:sz w:val="28"/>
                <w:szCs w:val="28"/>
              </w:rPr>
              <w:t xml:space="preserve">Количество ветеринарных специалистов (врачей, фельдшеров, санитаров) в Учреждении </w:t>
            </w:r>
          </w:p>
        </w:tc>
        <w:tc>
          <w:tcPr>
            <w:tcW w:w="1695" w:type="dxa"/>
          </w:tcPr>
          <w:p w:rsidR="005F2D5E" w:rsidRPr="005F2D5E" w:rsidRDefault="005F2D5E" w:rsidP="00563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5F2D5E" w:rsidRPr="005F2D5E" w:rsidRDefault="005F2D5E" w:rsidP="00563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</w:tbl>
    <w:p w:rsidR="005633AE" w:rsidRDefault="005633AE" w:rsidP="00EA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F2D5E" w:rsidRDefault="005F2D5E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F2D5E" w:rsidRDefault="005F2D5E" w:rsidP="00CA273D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5F2D5E">
        <w:rPr>
          <w:b/>
        </w:rPr>
        <w:t>З</w:t>
      </w:r>
      <w:r w:rsidR="00093ED1" w:rsidRPr="005F2D5E">
        <w:rPr>
          <w:b/>
        </w:rPr>
        <w:t>аявк</w:t>
      </w:r>
      <w:r w:rsidR="002A3AB4" w:rsidRPr="005F2D5E">
        <w:rPr>
          <w:b/>
        </w:rPr>
        <w:t>у</w:t>
      </w:r>
      <w:r w:rsidR="002A3AB4" w:rsidRPr="005F2D5E">
        <w:t xml:space="preserve"> </w:t>
      </w:r>
      <w:r>
        <w:t>(форма прилагается)</w:t>
      </w:r>
      <w:r w:rsidR="002A3AB4" w:rsidRPr="005F2D5E">
        <w:t>.</w:t>
      </w:r>
      <w:r>
        <w:t xml:space="preserve"> С</w:t>
      </w:r>
      <w:r w:rsidR="00093ED1" w:rsidRPr="005F2D5E">
        <w:t>оставляется</w:t>
      </w:r>
      <w:r w:rsidR="007B249C" w:rsidRPr="005F2D5E">
        <w:t xml:space="preserve"> о</w:t>
      </w:r>
      <w:r w:rsidR="00093ED1" w:rsidRPr="005F2D5E">
        <w:t>тдельно по каждому объекту инвестиций</w:t>
      </w:r>
      <w:r w:rsidR="007B249C" w:rsidRPr="005F2D5E">
        <w:t>, и</w:t>
      </w:r>
      <w:r w:rsidR="00C536AF" w:rsidRPr="005F2D5E">
        <w:t>справления не допускаются.</w:t>
      </w:r>
    </w:p>
    <w:p w:rsidR="00C536AF" w:rsidRPr="00C24A95" w:rsidRDefault="00C536AF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24A95">
        <w:rPr>
          <w:b/>
          <w:sz w:val="28"/>
          <w:szCs w:val="28"/>
        </w:rPr>
        <w:t xml:space="preserve">К заявке </w:t>
      </w:r>
      <w:r w:rsidR="004041ED" w:rsidRPr="00C24A95">
        <w:rPr>
          <w:b/>
          <w:sz w:val="28"/>
          <w:szCs w:val="28"/>
        </w:rPr>
        <w:t>необходимо</w:t>
      </w:r>
      <w:r w:rsidRPr="00C24A95">
        <w:rPr>
          <w:b/>
          <w:sz w:val="28"/>
          <w:szCs w:val="28"/>
        </w:rPr>
        <w:t xml:space="preserve"> прилож</w:t>
      </w:r>
      <w:r w:rsidR="004041ED" w:rsidRPr="00C24A95">
        <w:rPr>
          <w:b/>
          <w:sz w:val="28"/>
          <w:szCs w:val="28"/>
        </w:rPr>
        <w:t>ить:</w:t>
      </w:r>
    </w:p>
    <w:p w:rsidR="00C536AF" w:rsidRPr="00C24A95" w:rsidRDefault="00C536AF" w:rsidP="00CA273D">
      <w:pPr>
        <w:pStyle w:val="a8"/>
        <w:autoSpaceDE w:val="0"/>
        <w:autoSpaceDN w:val="0"/>
        <w:adjustRightInd w:val="0"/>
        <w:ind w:left="0" w:firstLine="709"/>
        <w:jc w:val="both"/>
      </w:pPr>
      <w:r w:rsidRPr="00C24A95">
        <w:t>- обосновани</w:t>
      </w:r>
      <w:r w:rsidR="004041ED" w:rsidRPr="00C24A95">
        <w:t>е</w:t>
      </w:r>
      <w:r w:rsidRPr="00C24A95">
        <w:t xml:space="preserve"> (расчёт) влияния ввода в эксплуатацию объекта инвестиций на индикаторы Государственной программы</w:t>
      </w:r>
      <w:r w:rsidR="005F2D5E">
        <w:t xml:space="preserve"> (форма прилагается)</w:t>
      </w:r>
      <w:r w:rsidRPr="00C24A95">
        <w:t xml:space="preserve">;  </w:t>
      </w:r>
    </w:p>
    <w:p w:rsidR="00C536AF" w:rsidRDefault="00C536AF" w:rsidP="00CA273D">
      <w:pPr>
        <w:pStyle w:val="a8"/>
        <w:autoSpaceDE w:val="0"/>
        <w:autoSpaceDN w:val="0"/>
        <w:adjustRightInd w:val="0"/>
        <w:ind w:left="0" w:firstLine="709"/>
        <w:jc w:val="both"/>
      </w:pPr>
      <w:r w:rsidRPr="00C24A95">
        <w:t>- расчёт ежегодных эксплуатационных расходов и расходов</w:t>
      </w:r>
      <w:r w:rsidRPr="00C24A95">
        <w:br/>
        <w:t>на материально-техническое обеспечение объекта инвестиций после его ввода в эксплуатацию</w:t>
      </w:r>
      <w:r w:rsidR="005F2D5E">
        <w:t xml:space="preserve"> (форма прилагается)</w:t>
      </w:r>
      <w:r w:rsidRPr="00C24A95">
        <w:t>.</w:t>
      </w:r>
    </w:p>
    <w:p w:rsidR="001F181E" w:rsidRDefault="001F181E" w:rsidP="00CA273D">
      <w:pPr>
        <w:pStyle w:val="a8"/>
        <w:autoSpaceDE w:val="0"/>
        <w:autoSpaceDN w:val="0"/>
        <w:adjustRightInd w:val="0"/>
        <w:ind w:left="0" w:firstLine="709"/>
        <w:jc w:val="both"/>
      </w:pPr>
    </w:p>
    <w:p w:rsidR="00CA273D" w:rsidRDefault="00CA273D" w:rsidP="00CA273D">
      <w:pPr>
        <w:pStyle w:val="a8"/>
        <w:autoSpaceDE w:val="0"/>
        <w:autoSpaceDN w:val="0"/>
        <w:adjustRightInd w:val="0"/>
        <w:ind w:left="0" w:firstLine="709"/>
        <w:jc w:val="both"/>
      </w:pPr>
    </w:p>
    <w:p w:rsidR="001F181E" w:rsidRDefault="001F181E" w:rsidP="00CA273D">
      <w:pPr>
        <w:pStyle w:val="a8"/>
        <w:autoSpaceDE w:val="0"/>
        <w:autoSpaceDN w:val="0"/>
        <w:adjustRightInd w:val="0"/>
        <w:ind w:left="0" w:firstLine="709"/>
        <w:jc w:val="both"/>
      </w:pPr>
      <w:r w:rsidRPr="001F181E">
        <w:rPr>
          <w:b/>
          <w:u w:val="single"/>
        </w:rPr>
        <w:t xml:space="preserve">Обращаем </w:t>
      </w:r>
      <w:r w:rsidR="00CA273D">
        <w:rPr>
          <w:b/>
          <w:u w:val="single"/>
        </w:rPr>
        <w:t xml:space="preserve">Ваше </w:t>
      </w:r>
      <w:r w:rsidRPr="00CA273D">
        <w:rPr>
          <w:b/>
          <w:u w:val="single"/>
        </w:rPr>
        <w:t>внимание</w:t>
      </w:r>
      <w:r w:rsidR="00CA273D">
        <w:t xml:space="preserve"> </w:t>
      </w:r>
      <w:r w:rsidR="00CA273D" w:rsidRPr="00CA273D">
        <w:t xml:space="preserve">на то, что </w:t>
      </w:r>
      <w:r w:rsidR="00CA273D" w:rsidRPr="00CA273D">
        <w:rPr>
          <w:u w:val="single"/>
        </w:rPr>
        <w:t>п</w:t>
      </w:r>
      <w:r w:rsidRPr="00CA273D">
        <w:rPr>
          <w:u w:val="single"/>
        </w:rPr>
        <w:t>осле формирования рейтинга</w:t>
      </w:r>
      <w:r>
        <w:t xml:space="preserve"> объектов, </w:t>
      </w:r>
      <w:r w:rsidR="00432ADD">
        <w:t xml:space="preserve">в соответствии с </w:t>
      </w:r>
      <w:r w:rsidR="00CA273D">
        <w:t xml:space="preserve">утверждаемым </w:t>
      </w:r>
      <w:r w:rsidR="00432ADD">
        <w:t>Планом-графиком бюджета</w:t>
      </w:r>
      <w:r w:rsidR="00CA273D">
        <w:t xml:space="preserve"> ЛО</w:t>
      </w:r>
      <w:r w:rsidR="00432ADD">
        <w:t xml:space="preserve"> на 2025 год</w:t>
      </w:r>
      <w:r w:rsidR="00CA273D">
        <w:t>,</w:t>
      </w:r>
      <w:r w:rsidR="00432ADD">
        <w:t xml:space="preserve"> </w:t>
      </w:r>
      <w:r w:rsidR="00432ADD" w:rsidRPr="00CA273D">
        <w:rPr>
          <w:b/>
        </w:rPr>
        <w:t xml:space="preserve">в адрес комитета по строительству и комитета финансов направляется </w:t>
      </w:r>
      <w:r w:rsidRPr="00CA273D">
        <w:rPr>
          <w:b/>
        </w:rPr>
        <w:t xml:space="preserve">комплект документов </w:t>
      </w:r>
      <w:r w:rsidR="00CA273D" w:rsidRPr="00CA273D">
        <w:rPr>
          <w:b/>
        </w:rPr>
        <w:t xml:space="preserve">по каждому объекту, </w:t>
      </w:r>
      <w:r w:rsidR="00432ADD" w:rsidRPr="00CA273D">
        <w:rPr>
          <w:b/>
        </w:rPr>
        <w:t>содержащий</w:t>
      </w:r>
      <w:r w:rsidR="00432ADD">
        <w:t>:</w:t>
      </w:r>
    </w:p>
    <w:p w:rsidR="00CA273D" w:rsidRDefault="00CA273D" w:rsidP="00CA273D">
      <w:pPr>
        <w:pStyle w:val="a8"/>
        <w:autoSpaceDE w:val="0"/>
        <w:autoSpaceDN w:val="0"/>
        <w:adjustRightInd w:val="0"/>
        <w:ind w:left="0" w:firstLine="709"/>
        <w:jc w:val="both"/>
      </w:pPr>
    </w:p>
    <w:p w:rsidR="00CA273D" w:rsidRPr="00CA273D" w:rsidRDefault="00CA273D" w:rsidP="00CA273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A273D">
        <w:rPr>
          <w:sz w:val="28"/>
          <w:szCs w:val="28"/>
        </w:rPr>
        <w:t xml:space="preserve">Технико-экономического обоснования с </w:t>
      </w:r>
      <w:r w:rsidRPr="00CD4381">
        <w:rPr>
          <w:b/>
          <w:sz w:val="28"/>
          <w:szCs w:val="28"/>
        </w:rPr>
        <w:t>положительным</w:t>
      </w:r>
      <w:r w:rsidRPr="00CA273D">
        <w:rPr>
          <w:sz w:val="28"/>
          <w:szCs w:val="28"/>
        </w:rPr>
        <w:t xml:space="preserve"> заключением Комитета экономического развития и инвестиционной деятельности Ленинградской области и с заключением Комитета  градостроительной политики Ленинградской области о соответствии Технико-экономического обоснования необходимости строительства (реконструкции) объектов инвестиций схемам территориального планирования Ленинградской области, </w:t>
      </w:r>
      <w:proofErr w:type="gramStart"/>
      <w:r w:rsidRPr="00CA273D">
        <w:rPr>
          <w:sz w:val="28"/>
          <w:szCs w:val="28"/>
        </w:rPr>
        <w:t>выданными</w:t>
      </w:r>
      <w:proofErr w:type="gramEnd"/>
      <w:r w:rsidRPr="00CA273D">
        <w:rPr>
          <w:sz w:val="28"/>
          <w:szCs w:val="28"/>
        </w:rPr>
        <w:t xml:space="preserve"> в текущем финансовом году.</w:t>
      </w:r>
    </w:p>
    <w:p w:rsidR="00CA273D" w:rsidRPr="00CA273D" w:rsidRDefault="00CA273D" w:rsidP="00CA273D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</w:rPr>
      </w:pPr>
      <w:r w:rsidRPr="00CA273D">
        <w:rPr>
          <w:rFonts w:eastAsiaTheme="minorHAnsi"/>
          <w:color w:val="000000"/>
        </w:rPr>
        <w:t>Правоустанавливающие документы на земельный участок</w:t>
      </w:r>
      <w:r>
        <w:rPr>
          <w:rFonts w:eastAsiaTheme="minorHAnsi"/>
          <w:color w:val="000000"/>
        </w:rPr>
        <w:t>, а именно</w:t>
      </w:r>
      <w:r w:rsidRPr="00CA273D">
        <w:rPr>
          <w:rFonts w:eastAsiaTheme="minorHAnsi"/>
          <w:color w:val="000000"/>
        </w:rPr>
        <w:t>: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A273D">
        <w:rPr>
          <w:color w:val="000000"/>
          <w:sz w:val="28"/>
          <w:szCs w:val="28"/>
        </w:rPr>
        <w:t xml:space="preserve">- выписка из ЕГРН, 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A273D">
        <w:rPr>
          <w:color w:val="000000"/>
          <w:sz w:val="28"/>
          <w:szCs w:val="28"/>
        </w:rPr>
        <w:t>- градостроительного плана земельного участка с письмом комитета государственного строительного надзора и государственной экспертизы ЛО о его регистрации.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color w:val="000000"/>
          <w:sz w:val="28"/>
          <w:szCs w:val="28"/>
        </w:rPr>
        <w:t>5. Выписка из утвержденных правил землепользования и застройки территории, а также информация о принадлежности указанного земельного участка к территориальной зоне (обеспечить соответствие назначения</w:t>
      </w:r>
      <w:r w:rsidRPr="00CA273D">
        <w:rPr>
          <w:sz w:val="28"/>
          <w:szCs w:val="28"/>
          <w:lang w:eastAsia="ru-RU" w:bidi="ru-RU"/>
        </w:rPr>
        <w:t xml:space="preserve"> размещаемого на земельном участке объекта виду разрешенного использования).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 xml:space="preserve">6. Информация от </w:t>
      </w:r>
      <w:proofErr w:type="spellStart"/>
      <w:r w:rsidRPr="00CA273D">
        <w:rPr>
          <w:sz w:val="28"/>
          <w:szCs w:val="28"/>
          <w:lang w:eastAsia="ru-RU" w:bidi="ru-RU"/>
        </w:rPr>
        <w:t>ресурсоснабжающих</w:t>
      </w:r>
      <w:proofErr w:type="spellEnd"/>
      <w:r w:rsidRPr="00CA273D">
        <w:rPr>
          <w:sz w:val="28"/>
          <w:szCs w:val="28"/>
          <w:lang w:eastAsia="ru-RU" w:bidi="ru-RU"/>
        </w:rPr>
        <w:t xml:space="preserve"> организаций о возможности технологического присоединения объектов к инженерным сетям (или технические условия на подключение к инженерным сетям).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>7. Справка/информация о времени прибытия пожарного расчета к объекту.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>8. Технологическое задание (медико-технологическое задание) по объекту (Утверждается начальником Управления).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>9. Справк</w:t>
      </w:r>
      <w:r w:rsidR="00F47DC6">
        <w:rPr>
          <w:sz w:val="28"/>
          <w:szCs w:val="28"/>
          <w:lang w:eastAsia="ru-RU" w:bidi="ru-RU"/>
        </w:rPr>
        <w:t>а</w:t>
      </w:r>
      <w:r w:rsidRPr="00CA273D">
        <w:rPr>
          <w:sz w:val="28"/>
          <w:szCs w:val="28"/>
          <w:lang w:eastAsia="ru-RU" w:bidi="ru-RU"/>
        </w:rPr>
        <w:t>/информаци</w:t>
      </w:r>
      <w:r w:rsidR="00F47DC6">
        <w:rPr>
          <w:sz w:val="28"/>
          <w:szCs w:val="28"/>
          <w:lang w:eastAsia="ru-RU" w:bidi="ru-RU"/>
        </w:rPr>
        <w:t>я</w:t>
      </w:r>
      <w:r w:rsidRPr="00CA273D">
        <w:rPr>
          <w:sz w:val="28"/>
          <w:szCs w:val="28"/>
          <w:lang w:eastAsia="ru-RU" w:bidi="ru-RU"/>
        </w:rPr>
        <w:t xml:space="preserve"> о режиме использования земельного участка, отведенного </w:t>
      </w:r>
      <w:r w:rsidRPr="00CA273D">
        <w:rPr>
          <w:color w:val="000000"/>
          <w:sz w:val="28"/>
          <w:szCs w:val="28"/>
          <w:lang w:eastAsia="ru-RU" w:bidi="ru-RU"/>
        </w:rPr>
        <w:t xml:space="preserve">под </w:t>
      </w:r>
      <w:r w:rsidRPr="00CA273D">
        <w:rPr>
          <w:sz w:val="28"/>
          <w:szCs w:val="28"/>
          <w:lang w:eastAsia="ru-RU" w:bidi="ru-RU"/>
        </w:rPr>
        <w:t>размещение объекта (наличии/отсутствии в непосредственной близости объектов культурного наследия и необходимости проведения государственной историко-культурной экспертизы)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>10. Справк</w:t>
      </w:r>
      <w:r w:rsidR="00F47DC6">
        <w:rPr>
          <w:sz w:val="28"/>
          <w:szCs w:val="28"/>
          <w:lang w:eastAsia="ru-RU" w:bidi="ru-RU"/>
        </w:rPr>
        <w:t>а</w:t>
      </w:r>
      <w:r w:rsidRPr="00CA273D">
        <w:rPr>
          <w:sz w:val="28"/>
          <w:szCs w:val="28"/>
          <w:lang w:eastAsia="ru-RU" w:bidi="ru-RU"/>
        </w:rPr>
        <w:t>/информаци</w:t>
      </w:r>
      <w:r w:rsidR="00F47DC6">
        <w:rPr>
          <w:sz w:val="28"/>
          <w:szCs w:val="28"/>
          <w:lang w:eastAsia="ru-RU" w:bidi="ru-RU"/>
        </w:rPr>
        <w:t>я</w:t>
      </w:r>
      <w:r w:rsidRPr="00CA273D">
        <w:rPr>
          <w:sz w:val="28"/>
          <w:szCs w:val="28"/>
          <w:lang w:eastAsia="ru-RU" w:bidi="ru-RU"/>
        </w:rPr>
        <w:t xml:space="preserve"> о наличии (отсутствии) </w:t>
      </w:r>
      <w:proofErr w:type="spellStart"/>
      <w:r w:rsidRPr="00CA273D">
        <w:rPr>
          <w:sz w:val="28"/>
          <w:szCs w:val="28"/>
          <w:lang w:eastAsia="ru-RU" w:bidi="ru-RU"/>
        </w:rPr>
        <w:t>водоохранных</w:t>
      </w:r>
      <w:proofErr w:type="spellEnd"/>
      <w:r w:rsidRPr="00CA273D">
        <w:rPr>
          <w:sz w:val="28"/>
          <w:szCs w:val="28"/>
          <w:lang w:eastAsia="ru-RU" w:bidi="ru-RU"/>
        </w:rPr>
        <w:t xml:space="preserve"> зон, прибрежных защитных полос и береговых полос поверхностных водных объектов в границах отведенного земельного участка </w:t>
      </w:r>
      <w:r w:rsidRPr="00CA273D">
        <w:rPr>
          <w:color w:val="000000"/>
          <w:sz w:val="28"/>
          <w:szCs w:val="28"/>
          <w:lang w:eastAsia="ru-RU" w:bidi="ru-RU"/>
        </w:rPr>
        <w:t xml:space="preserve">или </w:t>
      </w:r>
      <w:r w:rsidRPr="00CA273D">
        <w:rPr>
          <w:sz w:val="28"/>
          <w:szCs w:val="28"/>
          <w:lang w:eastAsia="ru-RU" w:bidi="ru-RU"/>
        </w:rPr>
        <w:t>вблизи него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>11. Справк</w:t>
      </w:r>
      <w:r w:rsidR="00F47DC6">
        <w:rPr>
          <w:sz w:val="28"/>
          <w:szCs w:val="28"/>
          <w:lang w:eastAsia="ru-RU" w:bidi="ru-RU"/>
        </w:rPr>
        <w:t>а</w:t>
      </w:r>
      <w:r w:rsidRPr="00CA273D">
        <w:rPr>
          <w:sz w:val="28"/>
          <w:szCs w:val="28"/>
          <w:lang w:eastAsia="ru-RU" w:bidi="ru-RU"/>
        </w:rPr>
        <w:t>/информаци</w:t>
      </w:r>
      <w:r w:rsidR="00F47DC6">
        <w:rPr>
          <w:sz w:val="28"/>
          <w:szCs w:val="28"/>
          <w:lang w:eastAsia="ru-RU" w:bidi="ru-RU"/>
        </w:rPr>
        <w:t>я</w:t>
      </w:r>
      <w:r w:rsidRPr="00CA273D">
        <w:rPr>
          <w:sz w:val="28"/>
          <w:szCs w:val="28"/>
          <w:lang w:eastAsia="ru-RU" w:bidi="ru-RU"/>
        </w:rPr>
        <w:t xml:space="preserve"> о расположении земельного участка, отведенного под размещение объекта, вне границ особо охраняемых природных территорий;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lastRenderedPageBreak/>
        <w:t xml:space="preserve">12. </w:t>
      </w:r>
      <w:r w:rsidR="00F47DC6">
        <w:rPr>
          <w:sz w:val="28"/>
          <w:szCs w:val="28"/>
          <w:lang w:eastAsia="ru-RU" w:bidi="ru-RU"/>
        </w:rPr>
        <w:t>Т</w:t>
      </w:r>
      <w:r w:rsidRPr="00CA273D">
        <w:rPr>
          <w:sz w:val="28"/>
          <w:szCs w:val="28"/>
          <w:lang w:eastAsia="ru-RU" w:bidi="ru-RU"/>
        </w:rPr>
        <w:t>ехнически</w:t>
      </w:r>
      <w:r w:rsidR="00F47DC6">
        <w:rPr>
          <w:sz w:val="28"/>
          <w:szCs w:val="28"/>
          <w:lang w:eastAsia="ru-RU" w:bidi="ru-RU"/>
        </w:rPr>
        <w:t>е</w:t>
      </w:r>
      <w:r w:rsidRPr="00CA273D">
        <w:rPr>
          <w:sz w:val="28"/>
          <w:szCs w:val="28"/>
          <w:lang w:eastAsia="ru-RU" w:bidi="ru-RU"/>
        </w:rPr>
        <w:t xml:space="preserve"> услови</w:t>
      </w:r>
      <w:r w:rsidR="00F47DC6">
        <w:rPr>
          <w:sz w:val="28"/>
          <w:szCs w:val="28"/>
          <w:lang w:eastAsia="ru-RU" w:bidi="ru-RU"/>
        </w:rPr>
        <w:t>я</w:t>
      </w:r>
      <w:r w:rsidRPr="00CA273D">
        <w:rPr>
          <w:sz w:val="28"/>
          <w:szCs w:val="28"/>
          <w:lang w:eastAsia="ru-RU" w:bidi="ru-RU"/>
        </w:rPr>
        <w:t xml:space="preserve"> на подключение объектов к региональной автоматизированной системе централизованного оповещения (РАСЦО), к сетям связи.</w:t>
      </w:r>
    </w:p>
    <w:p w:rsidR="00CA273D" w:rsidRPr="00CA273D" w:rsidRDefault="00CA273D" w:rsidP="00CA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CA273D">
        <w:rPr>
          <w:sz w:val="28"/>
          <w:szCs w:val="28"/>
          <w:lang w:eastAsia="ru-RU" w:bidi="ru-RU"/>
        </w:rPr>
        <w:t>13. Прочие документы, связанные со спецификой земельного участка</w:t>
      </w:r>
    </w:p>
    <w:p w:rsidR="00CA273D" w:rsidRDefault="00CA273D" w:rsidP="00CA273D">
      <w:pPr>
        <w:pStyle w:val="a8"/>
        <w:autoSpaceDE w:val="0"/>
        <w:autoSpaceDN w:val="0"/>
        <w:adjustRightInd w:val="0"/>
        <w:ind w:left="0" w:firstLine="709"/>
        <w:jc w:val="both"/>
      </w:pPr>
    </w:p>
    <w:p w:rsidR="00432ADD" w:rsidRPr="00CA273D" w:rsidRDefault="00CA273D" w:rsidP="00CA273D">
      <w:pPr>
        <w:pStyle w:val="a8"/>
        <w:autoSpaceDE w:val="0"/>
        <w:autoSpaceDN w:val="0"/>
        <w:adjustRightInd w:val="0"/>
        <w:ind w:left="0" w:firstLine="709"/>
        <w:jc w:val="both"/>
        <w:rPr>
          <w:b/>
        </w:rPr>
      </w:pPr>
      <w:proofErr w:type="gramStart"/>
      <w:r>
        <w:t xml:space="preserve">Учитывая изложенное, просим </w:t>
      </w:r>
      <w:r w:rsidR="00DD4E1B" w:rsidRPr="00DD4E1B">
        <w:rPr>
          <w:b/>
        </w:rPr>
        <w:t>незамедлительно приступить</w:t>
      </w:r>
      <w:r w:rsidR="00DD4E1B">
        <w:t xml:space="preserve"> и </w:t>
      </w:r>
      <w:r>
        <w:t xml:space="preserve">обеспечить подготовку и передачу в Управление указанных документов </w:t>
      </w:r>
      <w:r w:rsidRPr="00CA273D">
        <w:rPr>
          <w:b/>
        </w:rPr>
        <w:t>в срок, не позднее 01.04.2024 года</w:t>
      </w:r>
      <w:r>
        <w:rPr>
          <w:b/>
        </w:rPr>
        <w:t>!</w:t>
      </w:r>
      <w:proofErr w:type="gramEnd"/>
    </w:p>
    <w:p w:rsidR="00CA273D" w:rsidRDefault="00CA273D" w:rsidP="005F2D5E">
      <w:pPr>
        <w:pStyle w:val="a8"/>
        <w:autoSpaceDE w:val="0"/>
        <w:autoSpaceDN w:val="0"/>
        <w:adjustRightInd w:val="0"/>
        <w:ind w:left="0" w:firstLine="709"/>
        <w:jc w:val="both"/>
      </w:pPr>
    </w:p>
    <w:p w:rsidR="002A3AB4" w:rsidRPr="00C24A95" w:rsidRDefault="007B249C" w:rsidP="005F2D5E">
      <w:pPr>
        <w:pStyle w:val="a8"/>
        <w:autoSpaceDE w:val="0"/>
        <w:autoSpaceDN w:val="0"/>
        <w:adjustRightInd w:val="0"/>
        <w:ind w:left="0" w:firstLine="709"/>
        <w:jc w:val="both"/>
      </w:pPr>
      <w:r w:rsidRPr="00C24A95">
        <w:t>Приложение</w:t>
      </w:r>
      <w:r w:rsidR="002A3AB4" w:rsidRPr="00C24A95">
        <w:t xml:space="preserve">: </w:t>
      </w:r>
      <w:r w:rsidR="004041ED" w:rsidRPr="00C24A95">
        <w:t xml:space="preserve">  </w:t>
      </w:r>
      <w:r w:rsidR="005F2D5E">
        <w:t xml:space="preserve">формы документов </w:t>
      </w:r>
      <w:r w:rsidR="004041ED" w:rsidRPr="00C24A95">
        <w:t>по тексту</w:t>
      </w:r>
      <w:r w:rsidR="005F2D5E">
        <w:t>.</w:t>
      </w:r>
    </w:p>
    <w:p w:rsidR="004041ED" w:rsidRDefault="004041ED" w:rsidP="005F2D5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4A95" w:rsidRPr="00C24A95" w:rsidRDefault="00C24A95" w:rsidP="005F2D5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041ED" w:rsidRPr="00C24A95" w:rsidRDefault="004041ED" w:rsidP="005F2D5E">
      <w:pPr>
        <w:spacing w:after="0" w:line="240" w:lineRule="auto"/>
        <w:jc w:val="both"/>
        <w:rPr>
          <w:sz w:val="28"/>
          <w:szCs w:val="28"/>
        </w:rPr>
      </w:pPr>
      <w:r w:rsidRPr="00C24A95">
        <w:rPr>
          <w:sz w:val="28"/>
          <w:szCs w:val="28"/>
        </w:rPr>
        <w:t xml:space="preserve">Начальник </w:t>
      </w:r>
    </w:p>
    <w:p w:rsidR="004041ED" w:rsidRPr="00C24A95" w:rsidRDefault="004041ED" w:rsidP="005F2D5E">
      <w:pPr>
        <w:spacing w:after="0" w:line="240" w:lineRule="auto"/>
        <w:jc w:val="both"/>
        <w:rPr>
          <w:sz w:val="28"/>
          <w:szCs w:val="28"/>
        </w:rPr>
      </w:pPr>
      <w:r w:rsidRPr="00C24A95">
        <w:rPr>
          <w:sz w:val="28"/>
          <w:szCs w:val="28"/>
        </w:rPr>
        <w:t>Управления ветеринарии</w:t>
      </w:r>
    </w:p>
    <w:p w:rsidR="004041ED" w:rsidRPr="00C24A95" w:rsidRDefault="004041ED" w:rsidP="005F2D5E">
      <w:pPr>
        <w:spacing w:after="0" w:line="240" w:lineRule="auto"/>
        <w:jc w:val="both"/>
        <w:rPr>
          <w:sz w:val="28"/>
          <w:szCs w:val="28"/>
        </w:rPr>
      </w:pPr>
      <w:r w:rsidRPr="00C24A95">
        <w:rPr>
          <w:sz w:val="28"/>
          <w:szCs w:val="28"/>
        </w:rPr>
        <w:t>Ленинградской области                                                                         Л.Н. Кротов</w:t>
      </w:r>
    </w:p>
    <w:p w:rsidR="004041ED" w:rsidRDefault="004041ED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C24A95" w:rsidRDefault="00C24A95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5F2D5E" w:rsidRDefault="005F2D5E" w:rsidP="005F2D5E">
      <w:pPr>
        <w:pStyle w:val="a4"/>
        <w:ind w:firstLine="709"/>
        <w:rPr>
          <w:sz w:val="28"/>
          <w:szCs w:val="28"/>
        </w:rPr>
      </w:pPr>
    </w:p>
    <w:p w:rsidR="00F47DC6" w:rsidRDefault="00F47DC6" w:rsidP="005F2D5E">
      <w:pPr>
        <w:pStyle w:val="a4"/>
        <w:ind w:firstLine="709"/>
        <w:rPr>
          <w:sz w:val="28"/>
          <w:szCs w:val="28"/>
        </w:rPr>
      </w:pPr>
    </w:p>
    <w:p w:rsidR="00F47DC6" w:rsidRDefault="00F47DC6" w:rsidP="005F2D5E">
      <w:pPr>
        <w:pStyle w:val="a4"/>
        <w:ind w:firstLine="709"/>
        <w:rPr>
          <w:sz w:val="28"/>
          <w:szCs w:val="28"/>
        </w:rPr>
      </w:pPr>
    </w:p>
    <w:p w:rsidR="00F47DC6" w:rsidRDefault="00F47DC6" w:rsidP="005F2D5E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F47DC6" w:rsidRDefault="00F47DC6" w:rsidP="005F2D5E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F47DC6" w:rsidRDefault="00F47DC6" w:rsidP="005F2D5E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4041ED" w:rsidRPr="004041ED" w:rsidRDefault="004041ED" w:rsidP="00F47DC6">
      <w:pPr>
        <w:spacing w:after="0" w:line="240" w:lineRule="auto"/>
        <w:rPr>
          <w:sz w:val="20"/>
          <w:szCs w:val="20"/>
        </w:rPr>
      </w:pPr>
      <w:r w:rsidRPr="004041ED">
        <w:rPr>
          <w:sz w:val="20"/>
          <w:szCs w:val="20"/>
        </w:rPr>
        <w:t xml:space="preserve">С.В. Башаров </w:t>
      </w:r>
    </w:p>
    <w:p w:rsidR="002A3AB4" w:rsidRDefault="004041ED" w:rsidP="00F47DC6">
      <w:pPr>
        <w:spacing w:after="0" w:line="240" w:lineRule="auto"/>
        <w:rPr>
          <w:sz w:val="28"/>
          <w:szCs w:val="28"/>
        </w:rPr>
      </w:pPr>
      <w:r w:rsidRPr="004041ED">
        <w:rPr>
          <w:sz w:val="20"/>
          <w:szCs w:val="20"/>
        </w:rPr>
        <w:t>(812) 539-44-31</w:t>
      </w:r>
    </w:p>
    <w:p w:rsidR="004041ED" w:rsidRPr="004041ED" w:rsidRDefault="004041ED" w:rsidP="004041ED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i/>
          <w:sz w:val="24"/>
          <w:szCs w:val="24"/>
        </w:rPr>
      </w:pPr>
      <w:bookmarkStart w:id="0" w:name="_GoBack"/>
      <w:bookmarkEnd w:id="0"/>
      <w:r w:rsidRPr="004041ED">
        <w:rPr>
          <w:i/>
          <w:sz w:val="24"/>
          <w:szCs w:val="24"/>
        </w:rPr>
        <w:lastRenderedPageBreak/>
        <w:t xml:space="preserve">Приложение </w:t>
      </w:r>
      <w:r w:rsidR="00A46B72">
        <w:rPr>
          <w:i/>
          <w:sz w:val="24"/>
          <w:szCs w:val="24"/>
        </w:rPr>
        <w:t>к письму</w:t>
      </w:r>
      <w:r w:rsidRPr="004041ED">
        <w:rPr>
          <w:i/>
          <w:sz w:val="24"/>
          <w:szCs w:val="24"/>
        </w:rPr>
        <w:t xml:space="preserve"> </w:t>
      </w:r>
    </w:p>
    <w:p w:rsidR="004041ED" w:rsidRDefault="004041ED" w:rsidP="004041ED">
      <w:pPr>
        <w:spacing w:after="0" w:line="240" w:lineRule="auto"/>
        <w:ind w:left="5812"/>
        <w:rPr>
          <w:sz w:val="28"/>
          <w:szCs w:val="28"/>
        </w:rPr>
      </w:pPr>
    </w:p>
    <w:p w:rsidR="00A46B72" w:rsidRDefault="00A46B72" w:rsidP="004041ED">
      <w:pPr>
        <w:spacing w:after="0" w:line="240" w:lineRule="auto"/>
        <w:ind w:left="5812"/>
        <w:rPr>
          <w:sz w:val="28"/>
          <w:szCs w:val="28"/>
        </w:rPr>
      </w:pPr>
    </w:p>
    <w:p w:rsidR="00A46B72" w:rsidRDefault="00A46B72" w:rsidP="004041ED">
      <w:pPr>
        <w:spacing w:after="0" w:line="240" w:lineRule="auto"/>
        <w:ind w:left="5812"/>
        <w:rPr>
          <w:sz w:val="28"/>
          <w:szCs w:val="28"/>
        </w:rPr>
      </w:pPr>
    </w:p>
    <w:p w:rsidR="00A46B72" w:rsidRDefault="00A46B72" w:rsidP="004041ED">
      <w:pPr>
        <w:spacing w:after="0" w:line="240" w:lineRule="auto"/>
        <w:ind w:left="5812"/>
        <w:rPr>
          <w:sz w:val="28"/>
          <w:szCs w:val="28"/>
        </w:rPr>
      </w:pPr>
    </w:p>
    <w:p w:rsidR="00A46B72" w:rsidRDefault="00A46B72" w:rsidP="004041ED">
      <w:pPr>
        <w:spacing w:after="0" w:line="240" w:lineRule="auto"/>
        <w:ind w:left="5812"/>
        <w:rPr>
          <w:sz w:val="28"/>
          <w:szCs w:val="28"/>
        </w:rPr>
      </w:pPr>
    </w:p>
    <w:p w:rsidR="004041ED" w:rsidRPr="00225FDA" w:rsidRDefault="004041ED" w:rsidP="004041ED">
      <w:pPr>
        <w:spacing w:after="0" w:line="240" w:lineRule="auto"/>
        <w:ind w:left="5812"/>
        <w:rPr>
          <w:sz w:val="28"/>
          <w:szCs w:val="28"/>
        </w:rPr>
      </w:pPr>
      <w:r w:rsidRPr="00225FDA">
        <w:rPr>
          <w:sz w:val="28"/>
          <w:szCs w:val="28"/>
        </w:rPr>
        <w:t xml:space="preserve">Начальнику </w:t>
      </w:r>
    </w:p>
    <w:p w:rsidR="004041ED" w:rsidRPr="00225FDA" w:rsidRDefault="004041ED" w:rsidP="004041ED">
      <w:pPr>
        <w:spacing w:after="0" w:line="240" w:lineRule="auto"/>
        <w:ind w:left="5812"/>
        <w:rPr>
          <w:sz w:val="28"/>
          <w:szCs w:val="28"/>
        </w:rPr>
      </w:pPr>
      <w:r w:rsidRPr="00225FDA">
        <w:rPr>
          <w:sz w:val="28"/>
          <w:szCs w:val="28"/>
        </w:rPr>
        <w:t>Управления ветеринарии</w:t>
      </w:r>
    </w:p>
    <w:p w:rsidR="004041ED" w:rsidRDefault="004041ED" w:rsidP="004041ED">
      <w:pPr>
        <w:spacing w:after="0" w:line="240" w:lineRule="auto"/>
        <w:ind w:left="5812"/>
        <w:rPr>
          <w:sz w:val="28"/>
          <w:szCs w:val="28"/>
        </w:rPr>
      </w:pPr>
      <w:r w:rsidRPr="00225FDA">
        <w:rPr>
          <w:sz w:val="28"/>
          <w:szCs w:val="28"/>
        </w:rPr>
        <w:t>Ленинградской области</w:t>
      </w:r>
    </w:p>
    <w:p w:rsidR="004041ED" w:rsidRPr="00225FDA" w:rsidRDefault="004041ED" w:rsidP="004041ED">
      <w:pPr>
        <w:spacing w:after="0" w:line="240" w:lineRule="auto"/>
        <w:ind w:left="5812"/>
        <w:rPr>
          <w:sz w:val="28"/>
          <w:szCs w:val="28"/>
        </w:rPr>
      </w:pPr>
    </w:p>
    <w:p w:rsidR="004041ED" w:rsidRDefault="004041ED" w:rsidP="004041ED">
      <w:pPr>
        <w:spacing w:after="0" w:line="240" w:lineRule="auto"/>
        <w:ind w:left="5812"/>
        <w:rPr>
          <w:sz w:val="28"/>
          <w:szCs w:val="28"/>
        </w:rPr>
      </w:pPr>
      <w:r w:rsidRPr="00225FDA">
        <w:rPr>
          <w:sz w:val="28"/>
          <w:szCs w:val="28"/>
        </w:rPr>
        <w:t>Л.Н. Кротову</w:t>
      </w:r>
    </w:p>
    <w:p w:rsidR="004041ED" w:rsidRDefault="004041ED" w:rsidP="004041ED">
      <w:pPr>
        <w:spacing w:after="0" w:line="240" w:lineRule="auto"/>
        <w:ind w:left="5812"/>
        <w:rPr>
          <w:sz w:val="28"/>
          <w:szCs w:val="28"/>
        </w:rPr>
      </w:pPr>
    </w:p>
    <w:p w:rsidR="00A46B72" w:rsidRPr="00225FDA" w:rsidRDefault="00A46B72" w:rsidP="004041ED">
      <w:pPr>
        <w:spacing w:after="0" w:line="240" w:lineRule="auto"/>
        <w:ind w:left="5812"/>
        <w:rPr>
          <w:sz w:val="28"/>
          <w:szCs w:val="28"/>
        </w:rPr>
      </w:pPr>
    </w:p>
    <w:p w:rsidR="004041ED" w:rsidRDefault="004041ED" w:rsidP="004041ED">
      <w:pPr>
        <w:spacing w:after="0" w:line="240" w:lineRule="auto"/>
        <w:jc w:val="center"/>
        <w:rPr>
          <w:b/>
          <w:sz w:val="28"/>
          <w:szCs w:val="28"/>
        </w:rPr>
      </w:pPr>
      <w:r w:rsidRPr="004041ED">
        <w:rPr>
          <w:b/>
          <w:sz w:val="28"/>
          <w:szCs w:val="28"/>
        </w:rPr>
        <w:t xml:space="preserve">Заявка </w:t>
      </w:r>
    </w:p>
    <w:p w:rsidR="004041ED" w:rsidRPr="004041ED" w:rsidRDefault="004041ED" w:rsidP="004041ED">
      <w:pPr>
        <w:spacing w:after="0" w:line="240" w:lineRule="auto"/>
        <w:jc w:val="center"/>
        <w:rPr>
          <w:b/>
          <w:sz w:val="28"/>
          <w:szCs w:val="28"/>
        </w:rPr>
      </w:pPr>
      <w:r w:rsidRPr="004041ED">
        <w:rPr>
          <w:b/>
          <w:sz w:val="28"/>
          <w:szCs w:val="28"/>
        </w:rPr>
        <w:t>для формирования рейтинга перспективных объектов инвестиций</w:t>
      </w:r>
    </w:p>
    <w:p w:rsidR="004041ED" w:rsidRDefault="004041ED" w:rsidP="004041ED">
      <w:pPr>
        <w:spacing w:after="0" w:line="240" w:lineRule="auto"/>
        <w:jc w:val="center"/>
        <w:rPr>
          <w:b/>
          <w:sz w:val="28"/>
          <w:szCs w:val="28"/>
        </w:rPr>
      </w:pPr>
    </w:p>
    <w:p w:rsidR="00A46B72" w:rsidRPr="00225FDA" w:rsidRDefault="00A46B72" w:rsidP="004041ED">
      <w:pPr>
        <w:spacing w:after="0" w:line="240" w:lineRule="auto"/>
        <w:jc w:val="center"/>
        <w:rPr>
          <w:b/>
          <w:sz w:val="28"/>
          <w:szCs w:val="28"/>
        </w:rPr>
      </w:pPr>
    </w:p>
    <w:p w:rsidR="004041ED" w:rsidRDefault="004041ED" w:rsidP="00404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225FDA">
        <w:rPr>
          <w:sz w:val="28"/>
          <w:szCs w:val="28"/>
        </w:rPr>
        <w:t xml:space="preserve">Государственное бюджетное учреждение Ленинградской области «Станция по борьбе с болезнями животных </w:t>
      </w:r>
      <w:r>
        <w:rPr>
          <w:sz w:val="28"/>
          <w:szCs w:val="28"/>
        </w:rPr>
        <w:t xml:space="preserve">___________________ </w:t>
      </w:r>
      <w:r w:rsidRPr="00225FDA">
        <w:rPr>
          <w:sz w:val="28"/>
          <w:szCs w:val="28"/>
        </w:rPr>
        <w:t>район</w:t>
      </w:r>
      <w:proofErr w:type="gramStart"/>
      <w:r w:rsidRPr="00225FDA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225FDA">
        <w:rPr>
          <w:sz w:val="28"/>
          <w:szCs w:val="28"/>
        </w:rPr>
        <w:t xml:space="preserve">» на основании </w:t>
      </w:r>
      <w:r>
        <w:rPr>
          <w:sz w:val="28"/>
          <w:szCs w:val="28"/>
        </w:rPr>
        <w:t xml:space="preserve">уведомления </w:t>
      </w:r>
      <w:r w:rsidRPr="00225FDA">
        <w:rPr>
          <w:sz w:val="28"/>
          <w:szCs w:val="28"/>
        </w:rPr>
        <w:t xml:space="preserve">Управления ветеринарии Ленинградской области </w:t>
      </w:r>
      <w:r>
        <w:rPr>
          <w:sz w:val="28"/>
          <w:szCs w:val="28"/>
        </w:rPr>
        <w:br/>
      </w:r>
      <w:r w:rsidRPr="00225FDA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 </w:t>
      </w:r>
      <w:r w:rsidRPr="00225F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225FDA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з</w:t>
      </w:r>
      <w:r w:rsidRPr="00225FDA">
        <w:rPr>
          <w:sz w:val="28"/>
          <w:szCs w:val="28"/>
        </w:rPr>
        <w:t xml:space="preserve">аявку </w:t>
      </w:r>
      <w:r w:rsidRPr="003D238B">
        <w:rPr>
          <w:sz w:val="28"/>
          <w:szCs w:val="28"/>
        </w:rPr>
        <w:t xml:space="preserve">для формирования рейтинга перспективных объектов </w:t>
      </w:r>
      <w:r w:rsidRPr="00771A57">
        <w:rPr>
          <w:sz w:val="28"/>
          <w:szCs w:val="28"/>
        </w:rPr>
        <w:t>инвестиций</w:t>
      </w:r>
      <w:r w:rsidRPr="00771A57">
        <w:rPr>
          <w:b/>
          <w:sz w:val="28"/>
          <w:szCs w:val="28"/>
        </w:rPr>
        <w:t xml:space="preserve"> </w:t>
      </w:r>
      <w:r w:rsidRPr="00771A57">
        <w:rPr>
          <w:sz w:val="28"/>
          <w:szCs w:val="28"/>
        </w:rPr>
        <w:t>государственной программы Ленинградской области «Развитие сельского хозяйства Ленинградской области», предлагаемых для включения в Адресную инвестиционную программу Ленинградской области</w:t>
      </w:r>
      <w:r w:rsidRPr="00225FDA">
        <w:rPr>
          <w:sz w:val="28"/>
          <w:szCs w:val="28"/>
        </w:rPr>
        <w:t>.</w:t>
      </w: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F0612">
        <w:rPr>
          <w:b/>
          <w:sz w:val="28"/>
          <w:szCs w:val="28"/>
        </w:rPr>
        <w:t xml:space="preserve">Наименование </w:t>
      </w:r>
      <w:r w:rsidRPr="00225FDA">
        <w:rPr>
          <w:sz w:val="28"/>
          <w:szCs w:val="28"/>
        </w:rPr>
        <w:t>перспективного объекта инвестиций, предлагаемого для включения в адресную инвестиционную программу Ленинградской области:</w:t>
      </w:r>
    </w:p>
    <w:p w:rsidR="005633AE" w:rsidRDefault="005633AE" w:rsidP="005633A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F0612">
        <w:rPr>
          <w:b/>
          <w:sz w:val="28"/>
          <w:szCs w:val="28"/>
        </w:rPr>
        <w:t xml:space="preserve">Адрес </w:t>
      </w:r>
      <w:r w:rsidRPr="00225FDA">
        <w:rPr>
          <w:sz w:val="28"/>
          <w:szCs w:val="28"/>
        </w:rPr>
        <w:t>перспективного объекта инвестиций, предлагаемого для включения в адресную инвестиционную программу Ленинградской области</w:t>
      </w:r>
      <w:r>
        <w:rPr>
          <w:sz w:val="28"/>
          <w:szCs w:val="28"/>
        </w:rPr>
        <w:t xml:space="preserve">: </w:t>
      </w:r>
    </w:p>
    <w:p w:rsidR="005633AE" w:rsidRDefault="005633AE" w:rsidP="005633A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4041ED" w:rsidRPr="005633AE" w:rsidTr="005633AE">
        <w:tc>
          <w:tcPr>
            <w:tcW w:w="6237" w:type="dxa"/>
          </w:tcPr>
          <w:p w:rsidR="004041ED" w:rsidRPr="005633AE" w:rsidRDefault="004041ED" w:rsidP="00167405">
            <w:pPr>
              <w:spacing w:after="0" w:line="240" w:lineRule="auto"/>
              <w:ind w:left="33"/>
              <w:jc w:val="center"/>
              <w:rPr>
                <w:b/>
                <w:sz w:val="24"/>
                <w:szCs w:val="24"/>
              </w:rPr>
            </w:pPr>
            <w:r w:rsidRPr="005633AE">
              <w:rPr>
                <w:b/>
                <w:color w:val="000000"/>
                <w:sz w:val="24"/>
                <w:szCs w:val="24"/>
              </w:rPr>
              <w:t>Показатель</w:t>
            </w:r>
            <w:r w:rsidR="005633AE">
              <w:rPr>
                <w:b/>
                <w:color w:val="000000"/>
                <w:sz w:val="24"/>
                <w:szCs w:val="24"/>
              </w:rPr>
              <w:t xml:space="preserve"> объекта инвестиций</w:t>
            </w:r>
          </w:p>
        </w:tc>
        <w:tc>
          <w:tcPr>
            <w:tcW w:w="3544" w:type="dxa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33AE">
              <w:rPr>
                <w:b/>
                <w:color w:val="000000"/>
                <w:sz w:val="24"/>
                <w:szCs w:val="24"/>
              </w:rPr>
              <w:t>Информация</w:t>
            </w:r>
          </w:p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33AE">
              <w:rPr>
                <w:color w:val="000000"/>
                <w:sz w:val="16"/>
                <w:szCs w:val="16"/>
              </w:rPr>
              <w:t>(указать один из предлагаемых вариантов)</w:t>
            </w:r>
          </w:p>
        </w:tc>
      </w:tr>
      <w:tr w:rsidR="004041ED" w:rsidRPr="005633AE" w:rsidTr="005633AE">
        <w:trPr>
          <w:trHeight w:val="125"/>
        </w:trPr>
        <w:tc>
          <w:tcPr>
            <w:tcW w:w="6237" w:type="dxa"/>
            <w:vMerge w:val="restart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>Обеспечение мер по недопущению распространения возбудителя особо опасных болезней из стационарно неблагополучных почвенных очагов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Объект обеспечивает необходимые меры </w:t>
            </w:r>
          </w:p>
        </w:tc>
      </w:tr>
      <w:tr w:rsidR="004041ED" w:rsidRPr="005633AE" w:rsidTr="005633AE">
        <w:trPr>
          <w:trHeight w:val="77"/>
        </w:trPr>
        <w:tc>
          <w:tcPr>
            <w:tcW w:w="6237" w:type="dxa"/>
            <w:vMerge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Объект </w:t>
            </w:r>
            <w:r w:rsidRPr="005633AE">
              <w:rPr>
                <w:b/>
                <w:color w:val="000000"/>
                <w:sz w:val="24"/>
                <w:szCs w:val="24"/>
              </w:rPr>
              <w:t>не</w:t>
            </w:r>
            <w:r w:rsidRPr="005633AE">
              <w:rPr>
                <w:color w:val="000000"/>
                <w:sz w:val="24"/>
                <w:szCs w:val="24"/>
              </w:rPr>
              <w:t xml:space="preserve"> обеспечивает необходимые меры</w:t>
            </w:r>
          </w:p>
        </w:tc>
      </w:tr>
      <w:tr w:rsidR="004041ED" w:rsidRPr="005633AE" w:rsidTr="005633AE">
        <w:tc>
          <w:tcPr>
            <w:tcW w:w="6237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Наличие проектно-сметной документации объекта </w:t>
            </w:r>
            <w:r w:rsidRPr="005633AE">
              <w:rPr>
                <w:sz w:val="24"/>
                <w:szCs w:val="24"/>
              </w:rPr>
              <w:t>и положительного заключения государственной экспертизы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>Да/нет</w:t>
            </w:r>
          </w:p>
        </w:tc>
      </w:tr>
      <w:tr w:rsidR="004041ED" w:rsidRPr="005633AE" w:rsidTr="005633AE">
        <w:tc>
          <w:tcPr>
            <w:tcW w:w="6237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 xml:space="preserve">Наличие </w:t>
            </w:r>
            <w:r w:rsidRPr="005633AE">
              <w:rPr>
                <w:color w:val="000000"/>
                <w:sz w:val="24"/>
                <w:szCs w:val="24"/>
              </w:rPr>
              <w:t>документа, подтверждающего право собственности</w:t>
            </w:r>
            <w:r w:rsidRPr="005633AE">
              <w:rPr>
                <w:sz w:val="24"/>
                <w:szCs w:val="24"/>
              </w:rPr>
              <w:t xml:space="preserve"> на земельный участок под строительство объекта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>Да/нет</w:t>
            </w:r>
          </w:p>
        </w:tc>
      </w:tr>
      <w:tr w:rsidR="004041ED" w:rsidRPr="005633AE" w:rsidTr="005633AE">
        <w:trPr>
          <w:trHeight w:val="467"/>
        </w:trPr>
        <w:tc>
          <w:tcPr>
            <w:tcW w:w="6237" w:type="dxa"/>
            <w:vMerge w:val="restart"/>
            <w:vAlign w:val="center"/>
          </w:tcPr>
          <w:p w:rsidR="004041ED" w:rsidRPr="005633AE" w:rsidRDefault="004041ED" w:rsidP="002A01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 xml:space="preserve">Изменение объема ветеринарных услуг лечебного характера оказываемых учреждениями государственной ветеринарной службы Ленинградской области </w:t>
            </w:r>
            <w:r w:rsidRPr="005633AE">
              <w:rPr>
                <w:b/>
                <w:sz w:val="24"/>
                <w:szCs w:val="24"/>
              </w:rPr>
              <w:t>в случае ввода объекта</w:t>
            </w:r>
            <w:r w:rsidRPr="005633AE">
              <w:rPr>
                <w:sz w:val="24"/>
                <w:szCs w:val="24"/>
              </w:rPr>
              <w:t xml:space="preserve"> </w:t>
            </w:r>
            <w:r w:rsidRPr="005633AE">
              <w:rPr>
                <w:b/>
                <w:sz w:val="24"/>
                <w:szCs w:val="24"/>
              </w:rPr>
              <w:t>в эксплуатацию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Без изменений  </w:t>
            </w:r>
          </w:p>
        </w:tc>
      </w:tr>
      <w:tr w:rsidR="004041ED" w:rsidRPr="005633AE" w:rsidTr="005633AE">
        <w:trPr>
          <w:trHeight w:val="374"/>
        </w:trPr>
        <w:tc>
          <w:tcPr>
            <w:tcW w:w="6237" w:type="dxa"/>
            <w:vMerge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Увеличение менее 2% </w:t>
            </w:r>
          </w:p>
        </w:tc>
      </w:tr>
      <w:tr w:rsidR="004041ED" w:rsidRPr="005633AE" w:rsidTr="005633AE">
        <w:trPr>
          <w:trHeight w:val="357"/>
        </w:trPr>
        <w:tc>
          <w:tcPr>
            <w:tcW w:w="6237" w:type="dxa"/>
            <w:vMerge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Увеличение более 2 %  </w:t>
            </w:r>
          </w:p>
        </w:tc>
      </w:tr>
      <w:tr w:rsidR="004041ED" w:rsidRPr="005633AE" w:rsidTr="005633AE">
        <w:trPr>
          <w:trHeight w:val="77"/>
        </w:trPr>
        <w:tc>
          <w:tcPr>
            <w:tcW w:w="6237" w:type="dxa"/>
            <w:vMerge w:val="restart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 xml:space="preserve">Количество ветеринарных специалистов </w:t>
            </w:r>
            <w:proofErr w:type="spellStart"/>
            <w:r w:rsidRPr="005633AE">
              <w:rPr>
                <w:sz w:val="24"/>
                <w:szCs w:val="24"/>
              </w:rPr>
              <w:t>предпенсионного</w:t>
            </w:r>
            <w:proofErr w:type="spellEnd"/>
            <w:r w:rsidRPr="005633AE">
              <w:rPr>
                <w:sz w:val="24"/>
                <w:szCs w:val="24"/>
              </w:rPr>
              <w:t xml:space="preserve"> возраста (% от общего количества ветеринарных  специалистов) 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Менее 25% </w:t>
            </w:r>
          </w:p>
        </w:tc>
      </w:tr>
      <w:tr w:rsidR="004041ED" w:rsidRPr="005633AE" w:rsidTr="005633AE">
        <w:trPr>
          <w:trHeight w:val="77"/>
        </w:trPr>
        <w:tc>
          <w:tcPr>
            <w:tcW w:w="6237" w:type="dxa"/>
            <w:vMerge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>25% и выше</w:t>
            </w:r>
          </w:p>
        </w:tc>
      </w:tr>
      <w:tr w:rsidR="004041ED" w:rsidRPr="005633AE" w:rsidTr="005633AE">
        <w:tc>
          <w:tcPr>
            <w:tcW w:w="6237" w:type="dxa"/>
            <w:vAlign w:val="center"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>Наличие в зоне обслуживания объекта действующего структурного подразделения Учреждения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t>Да/нет</w:t>
            </w:r>
          </w:p>
        </w:tc>
      </w:tr>
      <w:tr w:rsidR="004041ED" w:rsidRPr="005633AE" w:rsidTr="002A0117">
        <w:trPr>
          <w:trHeight w:val="424"/>
        </w:trPr>
        <w:tc>
          <w:tcPr>
            <w:tcW w:w="6237" w:type="dxa"/>
            <w:vMerge w:val="restart"/>
            <w:vAlign w:val="center"/>
          </w:tcPr>
          <w:p w:rsidR="004041ED" w:rsidRPr="005633AE" w:rsidRDefault="004041ED" w:rsidP="002A01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633AE">
              <w:rPr>
                <w:sz w:val="24"/>
                <w:szCs w:val="24"/>
              </w:rPr>
              <w:lastRenderedPageBreak/>
              <w:t xml:space="preserve">Изменение объема государственных ветеринарных услуг, оказываемых сельскохозяйственным товаропроизводителям и населению учреждениями государственной ветеринарной службы Ленинградской области </w:t>
            </w:r>
            <w:r w:rsidRPr="005633AE">
              <w:rPr>
                <w:b/>
                <w:sz w:val="24"/>
                <w:szCs w:val="24"/>
                <w:u w:val="single"/>
              </w:rPr>
              <w:t>в случае ввода объекта</w:t>
            </w:r>
            <w:r w:rsidRPr="005633AE">
              <w:rPr>
                <w:sz w:val="24"/>
                <w:szCs w:val="24"/>
                <w:u w:val="single"/>
              </w:rPr>
              <w:t xml:space="preserve"> </w:t>
            </w:r>
            <w:r w:rsidRPr="005633AE">
              <w:rPr>
                <w:b/>
                <w:sz w:val="24"/>
                <w:szCs w:val="24"/>
                <w:u w:val="single"/>
              </w:rPr>
              <w:t>в эксплуатацию</w:t>
            </w: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Без изменений  </w:t>
            </w:r>
          </w:p>
        </w:tc>
      </w:tr>
      <w:tr w:rsidR="004041ED" w:rsidRPr="005633AE" w:rsidTr="002A0117">
        <w:trPr>
          <w:trHeight w:val="403"/>
        </w:trPr>
        <w:tc>
          <w:tcPr>
            <w:tcW w:w="6237" w:type="dxa"/>
            <w:vMerge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Увеличение менее 5% </w:t>
            </w:r>
          </w:p>
        </w:tc>
      </w:tr>
      <w:tr w:rsidR="004041ED" w:rsidRPr="005633AE" w:rsidTr="005633AE">
        <w:trPr>
          <w:trHeight w:val="77"/>
        </w:trPr>
        <w:tc>
          <w:tcPr>
            <w:tcW w:w="6237" w:type="dxa"/>
            <w:vMerge/>
          </w:tcPr>
          <w:p w:rsidR="004041ED" w:rsidRPr="005633AE" w:rsidRDefault="004041ED" w:rsidP="0016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041ED" w:rsidRPr="005633AE" w:rsidRDefault="004041ED" w:rsidP="00167405">
            <w:pPr>
              <w:spacing w:after="0" w:line="240" w:lineRule="auto"/>
              <w:ind w:right="33"/>
              <w:rPr>
                <w:color w:val="000000"/>
                <w:sz w:val="24"/>
                <w:szCs w:val="24"/>
              </w:rPr>
            </w:pPr>
            <w:r w:rsidRPr="005633AE">
              <w:rPr>
                <w:color w:val="000000"/>
                <w:sz w:val="24"/>
                <w:szCs w:val="24"/>
              </w:rPr>
              <w:t xml:space="preserve">Увеличение более 5 %  </w:t>
            </w:r>
          </w:p>
        </w:tc>
      </w:tr>
    </w:tbl>
    <w:p w:rsidR="004041ED" w:rsidRDefault="004041ED" w:rsidP="004041ED">
      <w:pPr>
        <w:spacing w:after="0" w:line="240" w:lineRule="auto"/>
        <w:rPr>
          <w:sz w:val="28"/>
          <w:szCs w:val="28"/>
        </w:rPr>
      </w:pPr>
    </w:p>
    <w:p w:rsidR="004041ED" w:rsidRPr="00225FDA" w:rsidRDefault="004041ED" w:rsidP="004041ED">
      <w:pPr>
        <w:spacing w:after="0" w:line="240" w:lineRule="auto"/>
        <w:rPr>
          <w:sz w:val="28"/>
          <w:szCs w:val="28"/>
        </w:rPr>
      </w:pPr>
      <w:r w:rsidRPr="00225FDA">
        <w:rPr>
          <w:sz w:val="28"/>
          <w:szCs w:val="28"/>
        </w:rPr>
        <w:t>Приложение:</w:t>
      </w:r>
      <w:r w:rsidRPr="00225FDA">
        <w:rPr>
          <w:sz w:val="28"/>
          <w:szCs w:val="28"/>
        </w:rPr>
        <w:tab/>
      </w:r>
    </w:p>
    <w:p w:rsidR="00A46B72" w:rsidRPr="00225FDA" w:rsidRDefault="00A46B72" w:rsidP="00A46B72">
      <w:pPr>
        <w:pStyle w:val="a8"/>
        <w:numPr>
          <w:ilvl w:val="0"/>
          <w:numId w:val="9"/>
        </w:numPr>
      </w:pPr>
      <w:r w:rsidRPr="00225FDA">
        <w:t xml:space="preserve">Обоснование (расчет) влияние ввода </w:t>
      </w:r>
      <w:r>
        <w:t xml:space="preserve">объекта </w:t>
      </w:r>
      <w:r w:rsidRPr="00225FDA">
        <w:t xml:space="preserve">на индикаторы программы на </w:t>
      </w:r>
      <w:r w:rsidR="008C4551">
        <w:t>1</w:t>
      </w:r>
      <w:r w:rsidRPr="00225FDA">
        <w:t xml:space="preserve"> л.</w:t>
      </w:r>
    </w:p>
    <w:p w:rsidR="004041ED" w:rsidRPr="00225FDA" w:rsidRDefault="004041ED" w:rsidP="004041ED">
      <w:pPr>
        <w:pStyle w:val="a8"/>
        <w:numPr>
          <w:ilvl w:val="0"/>
          <w:numId w:val="9"/>
        </w:numPr>
      </w:pPr>
      <w:r w:rsidRPr="00225FDA">
        <w:t xml:space="preserve">Расчет ежегодных эксплуатационных расходов и расходов на материально-техническое обеспечение </w:t>
      </w:r>
      <w:r>
        <w:t xml:space="preserve">объекта </w:t>
      </w:r>
      <w:r w:rsidRPr="00225FDA">
        <w:t xml:space="preserve">после ввода его в эксплуатацию на </w:t>
      </w:r>
      <w:r w:rsidR="008C4551">
        <w:t>1</w:t>
      </w:r>
      <w:r w:rsidRPr="00225FDA">
        <w:t xml:space="preserve"> л</w:t>
      </w:r>
      <w:r>
        <w:t>.</w:t>
      </w:r>
      <w:r w:rsidRPr="00225FDA">
        <w:t xml:space="preserve">; </w:t>
      </w:r>
    </w:p>
    <w:p w:rsidR="004041ED" w:rsidRPr="00225FDA" w:rsidRDefault="004041ED" w:rsidP="004041ED">
      <w:pPr>
        <w:pStyle w:val="a8"/>
        <w:ind w:left="2345"/>
      </w:pPr>
    </w:p>
    <w:p w:rsidR="004041ED" w:rsidRPr="00225FDA" w:rsidRDefault="004041ED" w:rsidP="004041ED">
      <w:pPr>
        <w:pStyle w:val="a8"/>
        <w:ind w:left="2345"/>
      </w:pPr>
    </w:p>
    <w:p w:rsidR="004041ED" w:rsidRPr="00225FDA" w:rsidRDefault="004041ED" w:rsidP="004041ED">
      <w:pPr>
        <w:spacing w:after="0" w:line="240" w:lineRule="auto"/>
        <w:rPr>
          <w:sz w:val="28"/>
          <w:szCs w:val="28"/>
        </w:rPr>
      </w:pPr>
    </w:p>
    <w:p w:rsidR="00AE42E3" w:rsidRDefault="004041ED" w:rsidP="00404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5FDA">
        <w:rPr>
          <w:sz w:val="28"/>
          <w:szCs w:val="28"/>
        </w:rPr>
        <w:t xml:space="preserve">ачальник </w:t>
      </w:r>
    </w:p>
    <w:p w:rsidR="00AE42E3" w:rsidRDefault="004041ED" w:rsidP="004041ED">
      <w:pPr>
        <w:spacing w:after="0" w:line="240" w:lineRule="auto"/>
        <w:jc w:val="both"/>
        <w:rPr>
          <w:sz w:val="28"/>
          <w:szCs w:val="28"/>
        </w:rPr>
      </w:pPr>
      <w:r w:rsidRPr="00225FDA">
        <w:rPr>
          <w:sz w:val="28"/>
          <w:szCs w:val="28"/>
        </w:rPr>
        <w:t xml:space="preserve">ГБУЛО </w:t>
      </w:r>
      <w:r w:rsidRPr="00225FDA">
        <w:rPr>
          <w:rFonts w:ascii="Centaur" w:hAnsi="Centaur"/>
          <w:sz w:val="28"/>
          <w:szCs w:val="28"/>
        </w:rPr>
        <w:t>«</w:t>
      </w:r>
      <w:r w:rsidRPr="00225FDA">
        <w:rPr>
          <w:sz w:val="28"/>
          <w:szCs w:val="28"/>
        </w:rPr>
        <w:t>Станция</w:t>
      </w:r>
      <w:r w:rsidRPr="00225FDA">
        <w:rPr>
          <w:rFonts w:ascii="Centaur" w:hAnsi="Centaur"/>
          <w:sz w:val="28"/>
          <w:szCs w:val="28"/>
        </w:rPr>
        <w:t xml:space="preserve"> </w:t>
      </w:r>
      <w:r w:rsidRPr="00225FDA">
        <w:rPr>
          <w:sz w:val="28"/>
          <w:szCs w:val="28"/>
        </w:rPr>
        <w:t>по</w:t>
      </w:r>
      <w:r w:rsidRPr="00225FDA">
        <w:rPr>
          <w:rFonts w:ascii="Centaur" w:hAnsi="Centaur"/>
          <w:sz w:val="28"/>
          <w:szCs w:val="28"/>
        </w:rPr>
        <w:t xml:space="preserve"> </w:t>
      </w:r>
      <w:r w:rsidRPr="00225FDA">
        <w:rPr>
          <w:sz w:val="28"/>
          <w:szCs w:val="28"/>
        </w:rPr>
        <w:t>борьбе</w:t>
      </w:r>
      <w:r>
        <w:rPr>
          <w:sz w:val="28"/>
          <w:szCs w:val="28"/>
        </w:rPr>
        <w:t xml:space="preserve"> </w:t>
      </w:r>
    </w:p>
    <w:p w:rsidR="004041ED" w:rsidRDefault="004041ED" w:rsidP="004041ED">
      <w:pPr>
        <w:spacing w:after="0" w:line="240" w:lineRule="auto"/>
        <w:jc w:val="both"/>
        <w:rPr>
          <w:sz w:val="28"/>
          <w:szCs w:val="28"/>
        </w:rPr>
      </w:pPr>
      <w:r w:rsidRPr="00225FDA">
        <w:rPr>
          <w:sz w:val="28"/>
          <w:szCs w:val="28"/>
        </w:rPr>
        <w:t>с</w:t>
      </w:r>
      <w:r w:rsidRPr="00225FDA">
        <w:rPr>
          <w:rFonts w:ascii="Centaur" w:hAnsi="Centaur"/>
          <w:sz w:val="28"/>
          <w:szCs w:val="28"/>
        </w:rPr>
        <w:t xml:space="preserve"> </w:t>
      </w:r>
      <w:r w:rsidRPr="00225FDA">
        <w:rPr>
          <w:sz w:val="28"/>
          <w:szCs w:val="28"/>
        </w:rPr>
        <w:t>болезнями</w:t>
      </w:r>
      <w:r w:rsidRPr="00225FDA">
        <w:rPr>
          <w:rFonts w:ascii="Centaur" w:hAnsi="Centaur"/>
          <w:sz w:val="28"/>
          <w:szCs w:val="28"/>
        </w:rPr>
        <w:t xml:space="preserve"> </w:t>
      </w:r>
      <w:r w:rsidRPr="00225FDA">
        <w:rPr>
          <w:sz w:val="28"/>
          <w:szCs w:val="28"/>
        </w:rPr>
        <w:t>животных</w:t>
      </w:r>
    </w:p>
    <w:p w:rsidR="004041ED" w:rsidRPr="00225FDA" w:rsidRDefault="004041ED" w:rsidP="004041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225FDA">
        <w:rPr>
          <w:rFonts w:ascii="Centaur" w:hAnsi="Centaur"/>
          <w:sz w:val="28"/>
          <w:szCs w:val="28"/>
        </w:rPr>
        <w:t xml:space="preserve"> </w:t>
      </w:r>
      <w:r w:rsidRPr="00225FDA">
        <w:rPr>
          <w:sz w:val="28"/>
          <w:szCs w:val="28"/>
        </w:rPr>
        <w:t>район</w:t>
      </w:r>
      <w:proofErr w:type="gramStart"/>
      <w:r w:rsidRPr="00225FDA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225FDA">
        <w:rPr>
          <w:rFonts w:ascii="Centaur" w:hAnsi="Centaur"/>
          <w:sz w:val="28"/>
          <w:szCs w:val="28"/>
        </w:rPr>
        <w:t>»</w:t>
      </w:r>
      <w:r w:rsidRPr="00225FDA">
        <w:rPr>
          <w:sz w:val="28"/>
          <w:szCs w:val="28"/>
        </w:rPr>
        <w:t xml:space="preserve">       </w:t>
      </w:r>
      <w:r w:rsidRPr="00225FD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4041ED" w:rsidRPr="00225FDA" w:rsidRDefault="004041ED" w:rsidP="004041ED">
      <w:pPr>
        <w:spacing w:after="0" w:line="240" w:lineRule="auto"/>
        <w:jc w:val="center"/>
        <w:rPr>
          <w:sz w:val="28"/>
          <w:szCs w:val="28"/>
        </w:rPr>
      </w:pPr>
    </w:p>
    <w:p w:rsidR="004041ED" w:rsidRPr="00225FDA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41ED" w:rsidRPr="00225FDA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41ED" w:rsidRPr="00225FDA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47DC6" w:rsidRDefault="00F47DC6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47DC6" w:rsidRDefault="00F47DC6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33AE" w:rsidRDefault="005633AE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Исп. ________________________</w:t>
      </w: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041ED" w:rsidRDefault="004041ED" w:rsidP="004041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________________________</w:t>
      </w:r>
    </w:p>
    <w:p w:rsidR="004041ED" w:rsidRDefault="004041ED" w:rsidP="002A3AB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sz w:val="28"/>
          <w:szCs w:val="28"/>
        </w:rPr>
      </w:pPr>
    </w:p>
    <w:p w:rsidR="00087DEB" w:rsidRDefault="00087DEB" w:rsidP="00EA27AE">
      <w:pPr>
        <w:spacing w:after="0" w:line="240" w:lineRule="auto"/>
        <w:ind w:hanging="993"/>
        <w:rPr>
          <w:sz w:val="28"/>
          <w:szCs w:val="28"/>
          <w:lang w:val="en-US"/>
        </w:rPr>
        <w:sectPr w:rsidR="00087DEB" w:rsidSect="00CF0612">
          <w:pgSz w:w="11906" w:h="16838"/>
          <w:pgMar w:top="709" w:right="566" w:bottom="426" w:left="1418" w:header="708" w:footer="708" w:gutter="0"/>
          <w:cols w:space="708"/>
          <w:docGrid w:linePitch="360"/>
        </w:sectPr>
      </w:pPr>
    </w:p>
    <w:p w:rsidR="00A46B72" w:rsidRDefault="00A46B72" w:rsidP="00A4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F4213C" w:rsidRDefault="002A0117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  <w:r w:rsidRPr="002A0117">
        <w:rPr>
          <w:i/>
          <w:sz w:val="28"/>
          <w:szCs w:val="28"/>
        </w:rPr>
        <w:t xml:space="preserve">Приложение </w:t>
      </w:r>
      <w:r w:rsidR="00F4213C">
        <w:rPr>
          <w:i/>
          <w:sz w:val="28"/>
          <w:szCs w:val="28"/>
        </w:rPr>
        <w:t xml:space="preserve">1 </w:t>
      </w:r>
    </w:p>
    <w:p w:rsidR="002A0117" w:rsidRDefault="008C4551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к З</w:t>
      </w:r>
      <w:r w:rsidR="002A0117" w:rsidRPr="002A0117">
        <w:rPr>
          <w:i/>
          <w:sz w:val="28"/>
          <w:szCs w:val="28"/>
        </w:rPr>
        <w:t>аявке</w:t>
      </w:r>
    </w:p>
    <w:p w:rsidR="002A0117" w:rsidRDefault="002A0117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</w:p>
    <w:p w:rsidR="002A0117" w:rsidRDefault="002A0117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</w:p>
    <w:p w:rsidR="002A0117" w:rsidRPr="002A0117" w:rsidRDefault="002A0117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</w:p>
    <w:p w:rsidR="00A46B72" w:rsidRDefault="00A46B72" w:rsidP="00A4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46B72">
        <w:rPr>
          <w:b/>
          <w:sz w:val="28"/>
          <w:szCs w:val="28"/>
        </w:rPr>
        <w:t>Обоснование (расчет) влияние ввода объекта</w:t>
      </w:r>
      <w:r>
        <w:rPr>
          <w:b/>
          <w:sz w:val="28"/>
          <w:szCs w:val="28"/>
        </w:rPr>
        <w:t xml:space="preserve"> инвестиций</w:t>
      </w:r>
    </w:p>
    <w:p w:rsidR="00A46B72" w:rsidRDefault="00A46B72" w:rsidP="00A4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</w:t>
      </w:r>
      <w:r w:rsidRPr="00A46B72">
        <w:rPr>
          <w:b/>
          <w:sz w:val="28"/>
          <w:szCs w:val="28"/>
        </w:rPr>
        <w:t xml:space="preserve"> </w:t>
      </w:r>
    </w:p>
    <w:p w:rsidR="00A46B72" w:rsidRPr="00A46B72" w:rsidRDefault="00A46B72" w:rsidP="00A4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46B72">
        <w:rPr>
          <w:b/>
          <w:sz w:val="28"/>
          <w:szCs w:val="28"/>
        </w:rPr>
        <w:t xml:space="preserve">на индикаторы </w:t>
      </w:r>
      <w:r w:rsidR="004569DA">
        <w:rPr>
          <w:b/>
          <w:sz w:val="28"/>
          <w:szCs w:val="28"/>
        </w:rPr>
        <w:t xml:space="preserve">Государственной </w:t>
      </w:r>
      <w:r w:rsidRPr="00A46B7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«Развитие сельского хозяйства Ленинградской области»</w:t>
      </w:r>
      <w:r w:rsidR="004569DA">
        <w:rPr>
          <w:b/>
          <w:sz w:val="28"/>
          <w:szCs w:val="28"/>
        </w:rPr>
        <w:t xml:space="preserve"> </w:t>
      </w:r>
    </w:p>
    <w:p w:rsidR="00A46B72" w:rsidRDefault="00A46B72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tbl>
      <w:tblPr>
        <w:tblStyle w:val="a3"/>
        <w:tblW w:w="147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4"/>
        <w:gridCol w:w="4760"/>
        <w:gridCol w:w="1134"/>
        <w:gridCol w:w="1185"/>
        <w:gridCol w:w="881"/>
        <w:gridCol w:w="1194"/>
        <w:gridCol w:w="1151"/>
        <w:gridCol w:w="881"/>
        <w:gridCol w:w="1087"/>
        <w:gridCol w:w="1151"/>
        <w:gridCol w:w="878"/>
      </w:tblGrid>
      <w:tr w:rsidR="004569DA" w:rsidRPr="004569DA" w:rsidTr="004569DA">
        <w:tc>
          <w:tcPr>
            <w:tcW w:w="484" w:type="dxa"/>
            <w:vMerge w:val="restart"/>
          </w:tcPr>
          <w:p w:rsidR="004569DA" w:rsidRPr="004569DA" w:rsidRDefault="004569DA" w:rsidP="00BC43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№</w:t>
            </w:r>
          </w:p>
        </w:tc>
        <w:tc>
          <w:tcPr>
            <w:tcW w:w="4760" w:type="dxa"/>
            <w:vMerge w:val="restart"/>
          </w:tcPr>
          <w:p w:rsid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Государственной программы (ГП)</w:t>
            </w:r>
          </w:p>
        </w:tc>
        <w:tc>
          <w:tcPr>
            <w:tcW w:w="9542" w:type="dxa"/>
            <w:gridSpan w:val="9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Значения показателей (индикаторов) тыс. ед.</w:t>
            </w:r>
          </w:p>
        </w:tc>
      </w:tr>
      <w:tr w:rsidR="004569DA" w:rsidRPr="004569DA" w:rsidTr="004569DA">
        <w:tc>
          <w:tcPr>
            <w:tcW w:w="484" w:type="dxa"/>
            <w:vMerge/>
          </w:tcPr>
          <w:p w:rsidR="004569DA" w:rsidRPr="004569DA" w:rsidRDefault="004569DA" w:rsidP="00BC43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4569DA" w:rsidRPr="004569DA" w:rsidRDefault="004569DA" w:rsidP="00BC43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План 2024</w:t>
            </w:r>
          </w:p>
        </w:tc>
        <w:tc>
          <w:tcPr>
            <w:tcW w:w="3226" w:type="dxa"/>
            <w:gridSpan w:val="3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План 2025</w:t>
            </w:r>
          </w:p>
        </w:tc>
        <w:tc>
          <w:tcPr>
            <w:tcW w:w="3116" w:type="dxa"/>
            <w:gridSpan w:val="3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План 2026</w:t>
            </w:r>
          </w:p>
        </w:tc>
      </w:tr>
      <w:tr w:rsidR="004569DA" w:rsidRPr="004569DA" w:rsidTr="004569DA">
        <w:tc>
          <w:tcPr>
            <w:tcW w:w="484" w:type="dxa"/>
            <w:vMerge/>
          </w:tcPr>
          <w:p w:rsidR="004569DA" w:rsidRPr="004569DA" w:rsidRDefault="004569DA" w:rsidP="00BC43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4569DA" w:rsidRPr="004569DA" w:rsidRDefault="004569DA" w:rsidP="00BC43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Согласно ГП</w:t>
            </w:r>
          </w:p>
        </w:tc>
        <w:tc>
          <w:tcPr>
            <w:tcW w:w="1185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в случае ввода объекта</w:t>
            </w:r>
          </w:p>
        </w:tc>
        <w:tc>
          <w:tcPr>
            <w:tcW w:w="881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Изм. +/-  %</w:t>
            </w:r>
          </w:p>
        </w:tc>
        <w:tc>
          <w:tcPr>
            <w:tcW w:w="1194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Согласно ГП</w:t>
            </w:r>
          </w:p>
        </w:tc>
        <w:tc>
          <w:tcPr>
            <w:tcW w:w="1151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в случае ввода объекта</w:t>
            </w:r>
          </w:p>
        </w:tc>
        <w:tc>
          <w:tcPr>
            <w:tcW w:w="881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Изм. +/-  %</w:t>
            </w:r>
          </w:p>
        </w:tc>
        <w:tc>
          <w:tcPr>
            <w:tcW w:w="1087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Согласно ГП</w:t>
            </w:r>
          </w:p>
        </w:tc>
        <w:tc>
          <w:tcPr>
            <w:tcW w:w="1151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в случае ввода объекта</w:t>
            </w:r>
          </w:p>
        </w:tc>
        <w:tc>
          <w:tcPr>
            <w:tcW w:w="878" w:type="dxa"/>
          </w:tcPr>
          <w:p w:rsidR="004569DA" w:rsidRPr="004569DA" w:rsidRDefault="004569DA" w:rsidP="004569DA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center"/>
              <w:outlineLvl w:val="0"/>
              <w:rPr>
                <w:sz w:val="24"/>
                <w:szCs w:val="24"/>
              </w:rPr>
            </w:pPr>
            <w:r w:rsidRPr="004569DA">
              <w:rPr>
                <w:sz w:val="24"/>
                <w:szCs w:val="24"/>
              </w:rPr>
              <w:t>Изм. +/-  %</w:t>
            </w:r>
          </w:p>
        </w:tc>
      </w:tr>
      <w:tr w:rsidR="003C304F" w:rsidRPr="003C304F" w:rsidTr="003C304F">
        <w:tc>
          <w:tcPr>
            <w:tcW w:w="484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 w:rsidRPr="003C304F"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3C304F">
              <w:rPr>
                <w:rFonts w:ascii="DIN Pro Condensed" w:hAnsi="DIN Pro Condensed"/>
                <w:color w:val="000000"/>
                <w:sz w:val="24"/>
                <w:szCs w:val="24"/>
                <w:shd w:val="clear" w:color="auto" w:fill="FFFFFF"/>
              </w:rPr>
              <w:t>Оказаны государственные услуги (выполнены работы) учреждениями государственной ветеринарной службы Ленинградской области</w:t>
            </w:r>
          </w:p>
        </w:tc>
        <w:tc>
          <w:tcPr>
            <w:tcW w:w="1134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185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151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151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C304F" w:rsidRPr="003C304F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ind w:left="-108" w:right="-48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4569DA" w:rsidRPr="004569DA" w:rsidTr="003C304F">
        <w:tc>
          <w:tcPr>
            <w:tcW w:w="484" w:type="dxa"/>
            <w:vAlign w:val="center"/>
          </w:tcPr>
          <w:p w:rsidR="004569DA" w:rsidRPr="004569DA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DIN Pro Condensed" w:hAnsi="DIN Pro Condensed"/>
                <w:color w:val="000000"/>
                <w:sz w:val="24"/>
                <w:szCs w:val="24"/>
                <w:shd w:val="clear" w:color="auto" w:fill="FFFFFF"/>
              </w:rPr>
            </w:pPr>
            <w:r w:rsidRPr="004569DA">
              <w:rPr>
                <w:rFonts w:ascii="DIN Pro Condensed" w:hAnsi="DIN Pro Condensed"/>
                <w:color w:val="000000"/>
                <w:sz w:val="24"/>
                <w:szCs w:val="24"/>
                <w:shd w:val="clear" w:color="auto" w:fill="FFFFFF"/>
              </w:rPr>
              <w:t>Оказаны ветеринарные услуги лечебного характера сельскохозяйственным товаропроизводителям и населению учреждениями государственной ветеринарной службы Ленинградской области</w:t>
            </w:r>
          </w:p>
        </w:tc>
        <w:tc>
          <w:tcPr>
            <w:tcW w:w="1134" w:type="dxa"/>
            <w:vAlign w:val="center"/>
          </w:tcPr>
          <w:p w:rsidR="004569DA" w:rsidRPr="004569DA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85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4569DA" w:rsidRPr="004569DA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51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569DA" w:rsidRPr="004569DA" w:rsidRDefault="003C304F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51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4569DA" w:rsidRPr="004569DA" w:rsidRDefault="004569DA" w:rsidP="003C30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A46B72" w:rsidRDefault="00A46B72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A46B72" w:rsidRDefault="00A46B72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A46B72" w:rsidRDefault="00A46B72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A46B72" w:rsidRDefault="00A46B72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A46B72" w:rsidRDefault="00A46B72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4569DA" w:rsidRDefault="004569DA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4569DA" w:rsidRDefault="004569DA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4569DA" w:rsidRDefault="004569DA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</w:pPr>
    </w:p>
    <w:p w:rsidR="002A0117" w:rsidRDefault="002A0117" w:rsidP="00BC433A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8"/>
          <w:szCs w:val="28"/>
        </w:rPr>
        <w:sectPr w:rsidR="002A0117" w:rsidSect="00BC433A">
          <w:pgSz w:w="16838" w:h="11906" w:orient="landscape"/>
          <w:pgMar w:top="566" w:right="709" w:bottom="709" w:left="851" w:header="708" w:footer="708" w:gutter="0"/>
          <w:cols w:space="708"/>
          <w:docGrid w:linePitch="360"/>
        </w:sectPr>
      </w:pPr>
    </w:p>
    <w:p w:rsidR="00F4213C" w:rsidRDefault="002A0117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  <w:r w:rsidRPr="002A0117">
        <w:rPr>
          <w:i/>
          <w:sz w:val="28"/>
          <w:szCs w:val="28"/>
        </w:rPr>
        <w:lastRenderedPageBreak/>
        <w:t xml:space="preserve">Приложение </w:t>
      </w:r>
      <w:r w:rsidR="00F4213C">
        <w:rPr>
          <w:i/>
          <w:sz w:val="28"/>
          <w:szCs w:val="28"/>
        </w:rPr>
        <w:t xml:space="preserve">2 </w:t>
      </w:r>
    </w:p>
    <w:p w:rsidR="002A0117" w:rsidRDefault="002A0117" w:rsidP="002A0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i/>
          <w:sz w:val="28"/>
          <w:szCs w:val="28"/>
        </w:rPr>
      </w:pPr>
      <w:r w:rsidRPr="002A0117">
        <w:rPr>
          <w:i/>
          <w:sz w:val="28"/>
          <w:szCs w:val="28"/>
        </w:rPr>
        <w:t xml:space="preserve">к </w:t>
      </w:r>
      <w:r w:rsidR="008C4551">
        <w:rPr>
          <w:i/>
          <w:sz w:val="28"/>
          <w:szCs w:val="28"/>
        </w:rPr>
        <w:t>З</w:t>
      </w:r>
      <w:r w:rsidRPr="002A0117">
        <w:rPr>
          <w:i/>
          <w:sz w:val="28"/>
          <w:szCs w:val="28"/>
        </w:rPr>
        <w:t>аявке</w:t>
      </w:r>
    </w:p>
    <w:p w:rsidR="00A46B72" w:rsidRDefault="00A46B72" w:rsidP="00A46B72">
      <w:pPr>
        <w:spacing w:after="0" w:line="240" w:lineRule="auto"/>
        <w:rPr>
          <w:sz w:val="28"/>
          <w:szCs w:val="28"/>
        </w:rPr>
      </w:pPr>
    </w:p>
    <w:p w:rsidR="002A0117" w:rsidRDefault="002A0117" w:rsidP="00A46B72">
      <w:pPr>
        <w:spacing w:after="0" w:line="240" w:lineRule="auto"/>
        <w:rPr>
          <w:sz w:val="28"/>
          <w:szCs w:val="28"/>
        </w:rPr>
      </w:pPr>
    </w:p>
    <w:p w:rsidR="002A0117" w:rsidRDefault="002A0117" w:rsidP="002A0117">
      <w:pPr>
        <w:spacing w:after="0" w:line="240" w:lineRule="auto"/>
        <w:jc w:val="center"/>
        <w:rPr>
          <w:b/>
          <w:sz w:val="28"/>
          <w:szCs w:val="28"/>
        </w:rPr>
      </w:pPr>
      <w:r w:rsidRPr="002A0117">
        <w:rPr>
          <w:b/>
          <w:sz w:val="28"/>
          <w:szCs w:val="28"/>
        </w:rPr>
        <w:t xml:space="preserve">Расчет ежегодных эксплуатационных расходов </w:t>
      </w:r>
    </w:p>
    <w:p w:rsidR="002A0117" w:rsidRDefault="002A0117" w:rsidP="002A0117">
      <w:pPr>
        <w:spacing w:after="0" w:line="240" w:lineRule="auto"/>
        <w:jc w:val="center"/>
        <w:rPr>
          <w:b/>
          <w:sz w:val="28"/>
          <w:szCs w:val="28"/>
        </w:rPr>
      </w:pPr>
      <w:r w:rsidRPr="002A0117">
        <w:rPr>
          <w:b/>
          <w:sz w:val="28"/>
          <w:szCs w:val="28"/>
        </w:rPr>
        <w:t xml:space="preserve">и расходов на материально-техническое обеспечение </w:t>
      </w:r>
    </w:p>
    <w:p w:rsidR="002A0117" w:rsidRPr="002A0117" w:rsidRDefault="002A0117" w:rsidP="002A0117">
      <w:pPr>
        <w:spacing w:after="0" w:line="240" w:lineRule="auto"/>
        <w:jc w:val="center"/>
        <w:rPr>
          <w:b/>
          <w:sz w:val="28"/>
          <w:szCs w:val="28"/>
        </w:rPr>
      </w:pPr>
      <w:r w:rsidRPr="002A0117">
        <w:rPr>
          <w:b/>
          <w:sz w:val="28"/>
          <w:szCs w:val="28"/>
        </w:rPr>
        <w:t>объекта после ввода его в эксплуатацию</w:t>
      </w:r>
    </w:p>
    <w:p w:rsidR="002A0117" w:rsidRDefault="002A0117" w:rsidP="00A46B72">
      <w:pPr>
        <w:spacing w:after="0" w:line="240" w:lineRule="auto"/>
        <w:rPr>
          <w:sz w:val="28"/>
          <w:szCs w:val="28"/>
        </w:rPr>
      </w:pPr>
    </w:p>
    <w:p w:rsidR="00F4213C" w:rsidRDefault="00F4213C" w:rsidP="00A46B72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5070"/>
        <w:gridCol w:w="3576"/>
        <w:gridCol w:w="2977"/>
        <w:gridCol w:w="3119"/>
      </w:tblGrid>
      <w:tr w:rsidR="00F4213C" w:rsidTr="00733701">
        <w:tc>
          <w:tcPr>
            <w:tcW w:w="5070" w:type="dxa"/>
            <w:vAlign w:val="center"/>
          </w:tcPr>
          <w:p w:rsidR="00F4213C" w:rsidRPr="00F4213C" w:rsidRDefault="00F4213C" w:rsidP="00F421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213C">
              <w:rPr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3576" w:type="dxa"/>
            <w:vAlign w:val="center"/>
          </w:tcPr>
          <w:p w:rsidR="00F4213C" w:rsidRDefault="00F4213C" w:rsidP="00F421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ввода в эксплуатацию </w:t>
            </w:r>
            <w:r w:rsidRPr="00F4213C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2977" w:type="dxa"/>
            <w:vAlign w:val="center"/>
          </w:tcPr>
          <w:p w:rsidR="00F4213C" w:rsidRDefault="00F4213C" w:rsidP="00F421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эксплуатации</w:t>
            </w:r>
          </w:p>
          <w:p w:rsidR="00F4213C" w:rsidRPr="00F4213C" w:rsidRDefault="00F4213C" w:rsidP="00F421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213C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3119" w:type="dxa"/>
            <w:vAlign w:val="center"/>
          </w:tcPr>
          <w:p w:rsidR="00F4213C" w:rsidRDefault="00F4213C" w:rsidP="00F421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 эксплуатации</w:t>
            </w:r>
          </w:p>
          <w:p w:rsidR="00F4213C" w:rsidRPr="00F4213C" w:rsidRDefault="00F4213C" w:rsidP="00F421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213C">
              <w:rPr>
                <w:b/>
                <w:sz w:val="28"/>
                <w:szCs w:val="28"/>
              </w:rPr>
              <w:t>2027</w:t>
            </w: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связи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Накладные расходы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материальных запасов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основных средств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213C" w:rsidTr="00733701">
        <w:tc>
          <w:tcPr>
            <w:tcW w:w="5070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Иное </w:t>
            </w:r>
          </w:p>
        </w:tc>
        <w:tc>
          <w:tcPr>
            <w:tcW w:w="3576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213C" w:rsidRDefault="00F4213C" w:rsidP="00A46B7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4213C" w:rsidRDefault="00F4213C" w:rsidP="00A46B72">
      <w:pPr>
        <w:spacing w:after="0" w:line="240" w:lineRule="auto"/>
        <w:rPr>
          <w:sz w:val="28"/>
          <w:szCs w:val="28"/>
        </w:rPr>
      </w:pPr>
    </w:p>
    <w:p w:rsidR="002A0117" w:rsidRDefault="002A0117" w:rsidP="00A46B72">
      <w:pPr>
        <w:spacing w:after="0" w:line="240" w:lineRule="auto"/>
        <w:rPr>
          <w:sz w:val="28"/>
          <w:szCs w:val="28"/>
        </w:rPr>
      </w:pPr>
    </w:p>
    <w:p w:rsidR="00A46B72" w:rsidRDefault="00A46B72" w:rsidP="00A46B72">
      <w:pPr>
        <w:spacing w:after="0" w:line="240" w:lineRule="auto"/>
        <w:rPr>
          <w:sz w:val="28"/>
          <w:szCs w:val="28"/>
        </w:rPr>
      </w:pPr>
    </w:p>
    <w:p w:rsidR="00A46B72" w:rsidRDefault="00A46B72" w:rsidP="00A46B72">
      <w:pPr>
        <w:spacing w:after="0" w:line="240" w:lineRule="auto"/>
        <w:rPr>
          <w:sz w:val="28"/>
          <w:szCs w:val="28"/>
        </w:rPr>
      </w:pPr>
    </w:p>
    <w:p w:rsidR="00A46B72" w:rsidRPr="00A46B72" w:rsidRDefault="00A46B72" w:rsidP="00A46B72">
      <w:pPr>
        <w:spacing w:after="0" w:line="240" w:lineRule="auto"/>
        <w:rPr>
          <w:sz w:val="28"/>
          <w:szCs w:val="28"/>
        </w:rPr>
      </w:pPr>
    </w:p>
    <w:sectPr w:rsidR="00A46B72" w:rsidRPr="00A46B72" w:rsidSect="00733701">
      <w:pgSz w:w="16838" w:h="11906" w:orient="landscape"/>
      <w:pgMar w:top="566" w:right="70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084"/>
    <w:multiLevelType w:val="hybridMultilevel"/>
    <w:tmpl w:val="0FE667A8"/>
    <w:lvl w:ilvl="0" w:tplc="6B18E356">
      <w:start w:val="1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C23"/>
    <w:multiLevelType w:val="hybridMultilevel"/>
    <w:tmpl w:val="F1D08090"/>
    <w:lvl w:ilvl="0" w:tplc="AF86468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37ACD"/>
    <w:multiLevelType w:val="hybridMultilevel"/>
    <w:tmpl w:val="D924EEA6"/>
    <w:lvl w:ilvl="0" w:tplc="C66E0F0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61884"/>
    <w:multiLevelType w:val="hybridMultilevel"/>
    <w:tmpl w:val="905EF6FC"/>
    <w:lvl w:ilvl="0" w:tplc="AED24C0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404F20"/>
    <w:multiLevelType w:val="hybridMultilevel"/>
    <w:tmpl w:val="3BF6C502"/>
    <w:lvl w:ilvl="0" w:tplc="F7669DC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012DC3"/>
    <w:multiLevelType w:val="hybridMultilevel"/>
    <w:tmpl w:val="FE5C91FC"/>
    <w:lvl w:ilvl="0" w:tplc="9D52FC34">
      <w:start w:val="1"/>
      <w:numFmt w:val="decimal"/>
      <w:lvlText w:val="%1."/>
      <w:lvlJc w:val="left"/>
      <w:pPr>
        <w:ind w:left="206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2B6B99"/>
    <w:multiLevelType w:val="hybridMultilevel"/>
    <w:tmpl w:val="92485ECC"/>
    <w:lvl w:ilvl="0" w:tplc="D83AC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03E32"/>
    <w:multiLevelType w:val="hybridMultilevel"/>
    <w:tmpl w:val="5CCA496C"/>
    <w:lvl w:ilvl="0" w:tplc="2CD6623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09C7C38"/>
    <w:multiLevelType w:val="hybridMultilevel"/>
    <w:tmpl w:val="18D63E3C"/>
    <w:lvl w:ilvl="0" w:tplc="BA946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E41CD0"/>
    <w:multiLevelType w:val="hybridMultilevel"/>
    <w:tmpl w:val="39422B96"/>
    <w:lvl w:ilvl="0" w:tplc="DCCAD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4059AC"/>
    <w:multiLevelType w:val="hybridMultilevel"/>
    <w:tmpl w:val="5552C228"/>
    <w:lvl w:ilvl="0" w:tplc="5A3AF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59"/>
    <w:rsid w:val="000156EC"/>
    <w:rsid w:val="00052B9F"/>
    <w:rsid w:val="00073082"/>
    <w:rsid w:val="00087DEB"/>
    <w:rsid w:val="00093ED1"/>
    <w:rsid w:val="00114111"/>
    <w:rsid w:val="001161FB"/>
    <w:rsid w:val="001333BC"/>
    <w:rsid w:val="00172CA2"/>
    <w:rsid w:val="001A15CF"/>
    <w:rsid w:val="001B5474"/>
    <w:rsid w:val="001D06B5"/>
    <w:rsid w:val="001F181E"/>
    <w:rsid w:val="00263D8A"/>
    <w:rsid w:val="002968B4"/>
    <w:rsid w:val="002A0117"/>
    <w:rsid w:val="002A3AB4"/>
    <w:rsid w:val="002C1CBC"/>
    <w:rsid w:val="002C4B46"/>
    <w:rsid w:val="002C510D"/>
    <w:rsid w:val="00325EF7"/>
    <w:rsid w:val="00326159"/>
    <w:rsid w:val="00345BC5"/>
    <w:rsid w:val="00373249"/>
    <w:rsid w:val="00380B1F"/>
    <w:rsid w:val="00396027"/>
    <w:rsid w:val="0039780C"/>
    <w:rsid w:val="003B0CB7"/>
    <w:rsid w:val="003B6D61"/>
    <w:rsid w:val="003C244E"/>
    <w:rsid w:val="003C304F"/>
    <w:rsid w:val="003F2D59"/>
    <w:rsid w:val="004041ED"/>
    <w:rsid w:val="00406410"/>
    <w:rsid w:val="00406D1C"/>
    <w:rsid w:val="004245C8"/>
    <w:rsid w:val="00432ADD"/>
    <w:rsid w:val="00435758"/>
    <w:rsid w:val="004569DA"/>
    <w:rsid w:val="004727A6"/>
    <w:rsid w:val="004B2D1D"/>
    <w:rsid w:val="004C0A65"/>
    <w:rsid w:val="004D7D21"/>
    <w:rsid w:val="004F7DAB"/>
    <w:rsid w:val="005256A4"/>
    <w:rsid w:val="005633AE"/>
    <w:rsid w:val="00563735"/>
    <w:rsid w:val="005931A2"/>
    <w:rsid w:val="005A17AF"/>
    <w:rsid w:val="005A30E1"/>
    <w:rsid w:val="005B766B"/>
    <w:rsid w:val="005D3A17"/>
    <w:rsid w:val="005E39AD"/>
    <w:rsid w:val="005F07B5"/>
    <w:rsid w:val="005F2D5E"/>
    <w:rsid w:val="0060484B"/>
    <w:rsid w:val="006158FC"/>
    <w:rsid w:val="00692B61"/>
    <w:rsid w:val="006B5C32"/>
    <w:rsid w:val="006E358A"/>
    <w:rsid w:val="006F6BD8"/>
    <w:rsid w:val="00716716"/>
    <w:rsid w:val="00721CE7"/>
    <w:rsid w:val="007257E5"/>
    <w:rsid w:val="00733701"/>
    <w:rsid w:val="007603B3"/>
    <w:rsid w:val="007A2D34"/>
    <w:rsid w:val="007B249C"/>
    <w:rsid w:val="007C6FFE"/>
    <w:rsid w:val="007F4DE6"/>
    <w:rsid w:val="00877DC7"/>
    <w:rsid w:val="008A1CE5"/>
    <w:rsid w:val="008C3BE8"/>
    <w:rsid w:val="008C4551"/>
    <w:rsid w:val="008D2BDE"/>
    <w:rsid w:val="008D6BBB"/>
    <w:rsid w:val="008F488B"/>
    <w:rsid w:val="00911C2F"/>
    <w:rsid w:val="00951239"/>
    <w:rsid w:val="009554D0"/>
    <w:rsid w:val="00965F66"/>
    <w:rsid w:val="00967D99"/>
    <w:rsid w:val="009D60F3"/>
    <w:rsid w:val="009E276C"/>
    <w:rsid w:val="00A2368E"/>
    <w:rsid w:val="00A46B72"/>
    <w:rsid w:val="00A51155"/>
    <w:rsid w:val="00A61B4B"/>
    <w:rsid w:val="00A62BA9"/>
    <w:rsid w:val="00A94393"/>
    <w:rsid w:val="00A96352"/>
    <w:rsid w:val="00AC7423"/>
    <w:rsid w:val="00AE42E3"/>
    <w:rsid w:val="00B03C51"/>
    <w:rsid w:val="00B32F91"/>
    <w:rsid w:val="00B3315A"/>
    <w:rsid w:val="00B3322F"/>
    <w:rsid w:val="00B463B3"/>
    <w:rsid w:val="00B77BFF"/>
    <w:rsid w:val="00BC0CD8"/>
    <w:rsid w:val="00BC433A"/>
    <w:rsid w:val="00C16B83"/>
    <w:rsid w:val="00C24A95"/>
    <w:rsid w:val="00C30CB4"/>
    <w:rsid w:val="00C3539E"/>
    <w:rsid w:val="00C536AF"/>
    <w:rsid w:val="00C62FCE"/>
    <w:rsid w:val="00C81862"/>
    <w:rsid w:val="00CA273D"/>
    <w:rsid w:val="00CB2788"/>
    <w:rsid w:val="00CB4930"/>
    <w:rsid w:val="00CD4381"/>
    <w:rsid w:val="00CF0612"/>
    <w:rsid w:val="00CF08A8"/>
    <w:rsid w:val="00CF46AE"/>
    <w:rsid w:val="00D0470F"/>
    <w:rsid w:val="00D152A9"/>
    <w:rsid w:val="00D6317D"/>
    <w:rsid w:val="00D67407"/>
    <w:rsid w:val="00D702CB"/>
    <w:rsid w:val="00D71905"/>
    <w:rsid w:val="00DA210A"/>
    <w:rsid w:val="00DC6914"/>
    <w:rsid w:val="00DD4E1B"/>
    <w:rsid w:val="00DE7098"/>
    <w:rsid w:val="00DF73B5"/>
    <w:rsid w:val="00E10A2D"/>
    <w:rsid w:val="00E201E7"/>
    <w:rsid w:val="00E23D53"/>
    <w:rsid w:val="00E80E90"/>
    <w:rsid w:val="00E94041"/>
    <w:rsid w:val="00E95518"/>
    <w:rsid w:val="00EA27AE"/>
    <w:rsid w:val="00EC52F7"/>
    <w:rsid w:val="00EE3CF4"/>
    <w:rsid w:val="00F3147C"/>
    <w:rsid w:val="00F4213C"/>
    <w:rsid w:val="00F47DC6"/>
    <w:rsid w:val="00F60806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8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C6FFE"/>
    <w:pPr>
      <w:keepNext/>
      <w:spacing w:after="0" w:line="240" w:lineRule="auto"/>
      <w:ind w:right="4478"/>
      <w:jc w:val="center"/>
      <w:outlineLvl w:val="1"/>
    </w:pPr>
    <w:rPr>
      <w:rFonts w:eastAsia="Times New Roman"/>
      <w:b/>
      <w:color w:val="00008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FFE"/>
    <w:rPr>
      <w:rFonts w:eastAsia="Times New Roman"/>
      <w:b/>
      <w:color w:val="000080"/>
      <w:szCs w:val="20"/>
      <w:lang w:eastAsia="ru-RU"/>
    </w:rPr>
  </w:style>
  <w:style w:type="paragraph" w:styleId="a4">
    <w:name w:val="No Spacing"/>
    <w:uiPriority w:val="1"/>
    <w:qFormat/>
    <w:rsid w:val="007C6FFE"/>
    <w:rPr>
      <w:rFonts w:eastAsia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7C6FFE"/>
    <w:pPr>
      <w:spacing w:after="0" w:line="240" w:lineRule="auto"/>
      <w:ind w:left="-142" w:right="4478"/>
      <w:jc w:val="center"/>
    </w:pPr>
    <w:rPr>
      <w:rFonts w:eastAsia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F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439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8">
    <w:name w:val="List Paragraph"/>
    <w:basedOn w:val="a"/>
    <w:uiPriority w:val="34"/>
    <w:qFormat/>
    <w:rsid w:val="00D71905"/>
    <w:pPr>
      <w:spacing w:after="0" w:line="240" w:lineRule="auto"/>
      <w:ind w:left="720"/>
      <w:contextualSpacing/>
    </w:pPr>
    <w:rPr>
      <w:rFonts w:eastAsia="Calibri"/>
      <w:sz w:val="28"/>
      <w:szCs w:val="28"/>
    </w:rPr>
  </w:style>
  <w:style w:type="paragraph" w:styleId="a9">
    <w:name w:val="Plain Text"/>
    <w:basedOn w:val="a"/>
    <w:link w:val="aa"/>
    <w:uiPriority w:val="99"/>
    <w:semiHidden/>
    <w:unhideWhenUsed/>
    <w:rsid w:val="00D71905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71905"/>
    <w:rPr>
      <w:rFonts w:ascii="Calibri" w:eastAsia="Calibri" w:hAnsi="Calibri"/>
      <w:sz w:val="22"/>
      <w:szCs w:val="21"/>
    </w:rPr>
  </w:style>
  <w:style w:type="character" w:styleId="ab">
    <w:name w:val="Hyperlink"/>
    <w:basedOn w:val="a0"/>
    <w:uiPriority w:val="99"/>
    <w:semiHidden/>
    <w:unhideWhenUsed/>
    <w:rsid w:val="00B3315A"/>
    <w:rPr>
      <w:color w:val="0000FF"/>
      <w:u w:val="single"/>
    </w:rPr>
  </w:style>
  <w:style w:type="character" w:customStyle="1" w:styleId="ac">
    <w:name w:val="Основной текст_"/>
    <w:basedOn w:val="a0"/>
    <w:link w:val="1"/>
    <w:rsid w:val="00E10A2D"/>
    <w:rPr>
      <w:rFonts w:eastAsia="Times New Roman"/>
      <w:color w:val="181818"/>
    </w:rPr>
  </w:style>
  <w:style w:type="paragraph" w:customStyle="1" w:styleId="1">
    <w:name w:val="Основной текст1"/>
    <w:basedOn w:val="a"/>
    <w:link w:val="ac"/>
    <w:rsid w:val="00E10A2D"/>
    <w:pPr>
      <w:widowControl w:val="0"/>
      <w:spacing w:after="0" w:line="240" w:lineRule="auto"/>
      <w:ind w:firstLine="400"/>
    </w:pPr>
    <w:rPr>
      <w:rFonts w:eastAsia="Times New Roman"/>
      <w:color w:val="181818"/>
      <w:sz w:val="28"/>
      <w:szCs w:val="28"/>
    </w:rPr>
  </w:style>
  <w:style w:type="paragraph" w:customStyle="1" w:styleId="Default">
    <w:name w:val="Default"/>
    <w:rsid w:val="00C818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8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C6FFE"/>
    <w:pPr>
      <w:keepNext/>
      <w:spacing w:after="0" w:line="240" w:lineRule="auto"/>
      <w:ind w:right="4478"/>
      <w:jc w:val="center"/>
      <w:outlineLvl w:val="1"/>
    </w:pPr>
    <w:rPr>
      <w:rFonts w:eastAsia="Times New Roman"/>
      <w:b/>
      <w:color w:val="00008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FFE"/>
    <w:rPr>
      <w:rFonts w:eastAsia="Times New Roman"/>
      <w:b/>
      <w:color w:val="000080"/>
      <w:szCs w:val="20"/>
      <w:lang w:eastAsia="ru-RU"/>
    </w:rPr>
  </w:style>
  <w:style w:type="paragraph" w:styleId="a4">
    <w:name w:val="No Spacing"/>
    <w:uiPriority w:val="1"/>
    <w:qFormat/>
    <w:rsid w:val="007C6FFE"/>
    <w:rPr>
      <w:rFonts w:eastAsia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7C6FFE"/>
    <w:pPr>
      <w:spacing w:after="0" w:line="240" w:lineRule="auto"/>
      <w:ind w:left="-142" w:right="4478"/>
      <w:jc w:val="center"/>
    </w:pPr>
    <w:rPr>
      <w:rFonts w:eastAsia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F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439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8">
    <w:name w:val="List Paragraph"/>
    <w:basedOn w:val="a"/>
    <w:uiPriority w:val="34"/>
    <w:qFormat/>
    <w:rsid w:val="00D71905"/>
    <w:pPr>
      <w:spacing w:after="0" w:line="240" w:lineRule="auto"/>
      <w:ind w:left="720"/>
      <w:contextualSpacing/>
    </w:pPr>
    <w:rPr>
      <w:rFonts w:eastAsia="Calibri"/>
      <w:sz w:val="28"/>
      <w:szCs w:val="28"/>
    </w:rPr>
  </w:style>
  <w:style w:type="paragraph" w:styleId="a9">
    <w:name w:val="Plain Text"/>
    <w:basedOn w:val="a"/>
    <w:link w:val="aa"/>
    <w:uiPriority w:val="99"/>
    <w:semiHidden/>
    <w:unhideWhenUsed/>
    <w:rsid w:val="00D71905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71905"/>
    <w:rPr>
      <w:rFonts w:ascii="Calibri" w:eastAsia="Calibri" w:hAnsi="Calibri"/>
      <w:sz w:val="22"/>
      <w:szCs w:val="21"/>
    </w:rPr>
  </w:style>
  <w:style w:type="character" w:styleId="ab">
    <w:name w:val="Hyperlink"/>
    <w:basedOn w:val="a0"/>
    <w:uiPriority w:val="99"/>
    <w:semiHidden/>
    <w:unhideWhenUsed/>
    <w:rsid w:val="00B3315A"/>
    <w:rPr>
      <w:color w:val="0000FF"/>
      <w:u w:val="single"/>
    </w:rPr>
  </w:style>
  <w:style w:type="character" w:customStyle="1" w:styleId="ac">
    <w:name w:val="Основной текст_"/>
    <w:basedOn w:val="a0"/>
    <w:link w:val="1"/>
    <w:rsid w:val="00E10A2D"/>
    <w:rPr>
      <w:rFonts w:eastAsia="Times New Roman"/>
      <w:color w:val="181818"/>
    </w:rPr>
  </w:style>
  <w:style w:type="paragraph" w:customStyle="1" w:styleId="1">
    <w:name w:val="Основной текст1"/>
    <w:basedOn w:val="a"/>
    <w:link w:val="ac"/>
    <w:rsid w:val="00E10A2D"/>
    <w:pPr>
      <w:widowControl w:val="0"/>
      <w:spacing w:after="0" w:line="240" w:lineRule="auto"/>
      <w:ind w:firstLine="400"/>
    </w:pPr>
    <w:rPr>
      <w:rFonts w:eastAsia="Times New Roman"/>
      <w:color w:val="181818"/>
      <w:sz w:val="28"/>
      <w:szCs w:val="28"/>
    </w:rPr>
  </w:style>
  <w:style w:type="paragraph" w:customStyle="1" w:styleId="Default">
    <w:name w:val="Default"/>
    <w:rsid w:val="00C818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5DDB-DD68-484F-9C2C-E9ADE35D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Владимирович БАШАРОВ</cp:lastModifiedBy>
  <cp:revision>85</cp:revision>
  <cp:lastPrinted>2022-01-14T06:52:00Z</cp:lastPrinted>
  <dcterms:created xsi:type="dcterms:W3CDTF">2020-01-15T14:40:00Z</dcterms:created>
  <dcterms:modified xsi:type="dcterms:W3CDTF">2024-01-18T11:13:00Z</dcterms:modified>
</cp:coreProperties>
</file>