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Правительства Ленинградской области от 23.07.2021 N 471</w:t>
              <w:br/>
              <w:t xml:space="preserve">(ред. от 02.09.2025)</w:t>
              <w:br/>
              <w:t xml:space="preserve">"Об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"Развитие сельского хозяйства Ленинградской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09.02.2026</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ЛЕНИНГРАДСКОЙ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23 июля 2021 г. N 471</w:t>
      </w:r>
    </w:p>
    <w:p>
      <w:pPr>
        <w:pStyle w:val="2"/>
        <w:jc w:val="center"/>
      </w:pPr>
      <w:r>
        <w:rPr>
          <w:sz w:val="20"/>
        </w:rPr>
      </w:r>
    </w:p>
    <w:p>
      <w:pPr>
        <w:pStyle w:val="2"/>
        <w:jc w:val="center"/>
      </w:pPr>
      <w:r>
        <w:rPr>
          <w:sz w:val="20"/>
        </w:rPr>
        <w:t xml:space="preserve">ОБ УТВЕРЖДЕНИИ ПОРЯДКА ОПРЕДЕЛЕНИЯ ОБЪЕМА И ПРЕДОСТАВЛЕНИЯ</w:t>
      </w:r>
    </w:p>
    <w:p>
      <w:pPr>
        <w:pStyle w:val="2"/>
        <w:jc w:val="center"/>
      </w:pPr>
      <w:r>
        <w:rPr>
          <w:sz w:val="20"/>
        </w:rPr>
        <w:t xml:space="preserve">СУБСИДИЙ ИЗ ОБЛАСТНОГО БЮДЖЕТА ЛЕНИНГРАДСКОЙ ОБЛАСТИ</w:t>
      </w:r>
    </w:p>
    <w:p>
      <w:pPr>
        <w:pStyle w:val="2"/>
        <w:jc w:val="center"/>
      </w:pPr>
      <w:r>
        <w:rPr>
          <w:sz w:val="20"/>
        </w:rPr>
        <w:t xml:space="preserve">НЕКОММЕРЧЕСКИМ ОРГАНИЗАЦИЯМ, НЕ ЯВЛЯЮЩИМСЯ ГОСУДАРСТВЕННЫМИ</w:t>
      </w:r>
    </w:p>
    <w:p>
      <w:pPr>
        <w:pStyle w:val="2"/>
        <w:jc w:val="center"/>
      </w:pPr>
      <w:r>
        <w:rPr>
          <w:sz w:val="20"/>
        </w:rPr>
        <w:t xml:space="preserve">(МУНИЦИПАЛЬНЫМИ) УЧРЕЖДЕНИЯМИ, НА ВОЗМЕЩЕНИЕ ЧАСТИ ЗАТРАТ</w:t>
      </w:r>
    </w:p>
    <w:p>
      <w:pPr>
        <w:pStyle w:val="2"/>
        <w:jc w:val="center"/>
      </w:pPr>
      <w:r>
        <w:rPr>
          <w:sz w:val="20"/>
        </w:rPr>
        <w:t xml:space="preserve">НА СОДЕРЖАНИЕ НА ТЕРРИТОРИИ ЛЕНИНГРАДСКОЙ ОБЛАСТИ ПРИЮТОВ</w:t>
      </w:r>
    </w:p>
    <w:p>
      <w:pPr>
        <w:pStyle w:val="2"/>
        <w:jc w:val="center"/>
      </w:pPr>
      <w:r>
        <w:rPr>
          <w:sz w:val="20"/>
        </w:rPr>
        <w:t xml:space="preserve">ДЛЯ ЖИВОТНЫХ БЕЗ ВЛАДЕЛЬЦЕВ В РАМКАХ ГОСУДАРСТВЕННОЙ</w:t>
      </w:r>
    </w:p>
    <w:p>
      <w:pPr>
        <w:pStyle w:val="2"/>
        <w:jc w:val="center"/>
      </w:pPr>
      <w:r>
        <w:rPr>
          <w:sz w:val="20"/>
        </w:rPr>
        <w:t xml:space="preserve">ПРОГРАММЫ ЛЕНИНГРАДСКОЙ ОБЛАСТИ "РАЗВИТИЕ СЕЛЬСКОГО</w:t>
      </w:r>
    </w:p>
    <w:p>
      <w:pPr>
        <w:pStyle w:val="2"/>
        <w:jc w:val="center"/>
      </w:pPr>
      <w:r>
        <w:rPr>
          <w:sz w:val="20"/>
        </w:rPr>
        <w:t xml:space="preserve">ХОЗЯЙСТВА 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02.09.2022 </w:t>
            </w:r>
            <w:hyperlink w:history="0" r:id="rId8" w:tooltip="Постановление Правительства Ленинградской области от 02.09.2022 N 639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quot; {КонсультантПлюс}">
              <w:r>
                <w:rPr>
                  <w:sz w:val="20"/>
                  <w:color w:val="0000ff"/>
                </w:rPr>
                <w:t xml:space="preserve">N 639</w:t>
              </w:r>
            </w:hyperlink>
            <w:r>
              <w:rPr>
                <w:sz w:val="20"/>
                <w:color w:val="392c69"/>
              </w:rPr>
              <w:t xml:space="preserve">, от 13.04.2023 </w:t>
            </w:r>
            <w:hyperlink w:history="0" r:id="rId9" w:tooltip="Постановление Правительства Ленинградской области от 13.04.2023 N 251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251</w:t>
              </w:r>
            </w:hyperlink>
            <w:r>
              <w:rPr>
                <w:sz w:val="20"/>
                <w:color w:val="392c69"/>
              </w:rPr>
              <w:t xml:space="preserve">, от 19.06.2023 </w:t>
            </w:r>
            <w:hyperlink w:history="0" r:id="rId10" w:tooltip="Постановление Правительства Ленинградской области от 19.06.2023 N 39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395</w:t>
              </w:r>
            </w:hyperlink>
            <w:r>
              <w:rPr>
                <w:sz w:val="20"/>
                <w:color w:val="392c69"/>
              </w:rPr>
              <w:t xml:space="preserve">,</w:t>
            </w:r>
          </w:p>
          <w:p>
            <w:pPr>
              <w:pStyle w:val="0"/>
              <w:jc w:val="center"/>
            </w:pPr>
            <w:r>
              <w:rPr>
                <w:sz w:val="20"/>
                <w:color w:val="392c69"/>
              </w:rPr>
              <w:t xml:space="preserve">от 01.04.2024 </w:t>
            </w:r>
            <w:hyperlink w:history="0" r:id="rId11" w:tooltip="Постановление Правительства Ленинградской области от 01.04.2024 N 220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220</w:t>
              </w:r>
            </w:hyperlink>
            <w:r>
              <w:rPr>
                <w:sz w:val="20"/>
                <w:color w:val="392c69"/>
              </w:rPr>
              <w:t xml:space="preserve">, от 11.12.2024 </w:t>
            </w:r>
            <w:hyperlink w:history="0" r:id="rId12" w:tooltip="Постановление Правительства Ленинградской области от 11.12.2024 N 887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887</w:t>
              </w:r>
            </w:hyperlink>
            <w:r>
              <w:rPr>
                <w:sz w:val="20"/>
                <w:color w:val="392c69"/>
              </w:rPr>
              <w:t xml:space="preserve">, от 03.03.2025 </w:t>
            </w:r>
            <w:hyperlink w:history="0" r:id="rId13" w:tooltip="Постановление Правительства Ленинградской области от 03.03.2025 N 21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215</w:t>
              </w:r>
            </w:hyperlink>
            <w:r>
              <w:rPr>
                <w:sz w:val="20"/>
                <w:color w:val="392c69"/>
              </w:rPr>
              <w:t xml:space="preserve">,</w:t>
            </w:r>
          </w:p>
          <w:p>
            <w:pPr>
              <w:pStyle w:val="0"/>
              <w:jc w:val="center"/>
            </w:pPr>
            <w:r>
              <w:rPr>
                <w:sz w:val="20"/>
                <w:color w:val="392c69"/>
              </w:rPr>
              <w:t xml:space="preserve">от 02.09.2025 </w:t>
            </w:r>
            <w:hyperlink w:history="0" r:id="rId14" w:tooltip="Постановление Правительства Ленинградской области от 02.09.2025 N 758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758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15" w:tooltip="&quot;Бюджетный кодекс Российской Федерации&quot; от 31.07.1998 N 145-ФЗ (ред. от 28.12.2025) {КонсультантПлюс}">
        <w:r>
          <w:rPr>
            <w:sz w:val="20"/>
            <w:color w:val="0000ff"/>
          </w:rPr>
          <w:t xml:space="preserve">пунктом 2 статьи 78.1</w:t>
        </w:r>
      </w:hyperlink>
      <w:r>
        <w:rPr>
          <w:sz w:val="20"/>
        </w:rPr>
        <w:t xml:space="preserve"> Бюджетного кодекса Российской Федерации, </w:t>
      </w:r>
      <w:hyperlink w:history="0" r:id="rId16"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0"/>
            <w:color w:val="0000ff"/>
          </w:rPr>
          <w:t xml:space="preserve">постановлением</w:t>
        </w:r>
      </w:hyperlink>
      <w:r>
        <w:rPr>
          <w:sz w:val="20"/>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областного </w:t>
      </w:r>
      <w:hyperlink w:history="0" r:id="rId17" w:tooltip="Областной закон Ленинградской области от 23.12.2019 N 109-оз (ред. от 19.12.2025) &quot;Об обращении с животными без владельцев на территории Ленинградской области&quot; (принят ЗС ЛО 03.12.2019) {КонсультантПлюс}">
        <w:r>
          <w:rPr>
            <w:sz w:val="20"/>
            <w:color w:val="0000ff"/>
          </w:rPr>
          <w:t xml:space="preserve">закона</w:t>
        </w:r>
      </w:hyperlink>
      <w:r>
        <w:rPr>
          <w:sz w:val="20"/>
        </w:rPr>
        <w:t xml:space="preserve"> от 23 декабря 2019 года N 109-оз "Об обращении с животными без владельцев на территории Ленинградской области" Правительство Ленинградской области постановляет:</w:t>
      </w:r>
    </w:p>
    <w:p>
      <w:pPr>
        <w:pStyle w:val="0"/>
        <w:jc w:val="both"/>
      </w:pPr>
      <w:r>
        <w:rPr>
          <w:sz w:val="20"/>
        </w:rPr>
        <w:t xml:space="preserve">(преамбула в ред. </w:t>
      </w:r>
      <w:hyperlink w:history="0" r:id="rId18" w:tooltip="Постановление Правительства Ленинградской области от 01.04.2024 N 220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01.04.2024 N 220)</w:t>
      </w:r>
    </w:p>
    <w:p>
      <w:pPr>
        <w:pStyle w:val="0"/>
        <w:ind w:firstLine="540"/>
        <w:jc w:val="both"/>
      </w:pPr>
      <w:r>
        <w:rPr>
          <w:sz w:val="20"/>
        </w:rPr>
      </w:r>
    </w:p>
    <w:p>
      <w:pPr>
        <w:pStyle w:val="0"/>
        <w:ind w:firstLine="540"/>
        <w:jc w:val="both"/>
      </w:pPr>
      <w:r>
        <w:rPr>
          <w:sz w:val="20"/>
        </w:rPr>
        <w:t xml:space="preserve">1. Утвердить прилагаемый </w:t>
      </w:r>
      <w:hyperlink w:history="0" w:anchor="P42" w:tooltip="ПОРЯДОК">
        <w:r>
          <w:rPr>
            <w:sz w:val="20"/>
            <w:color w:val="0000ff"/>
          </w:rPr>
          <w:t xml:space="preserve">Порядок</w:t>
        </w:r>
      </w:hyperlink>
      <w:r>
        <w:rPr>
          <w:sz w:val="20"/>
        </w:rPr>
        <w:t xml:space="preserve">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"Развитие сельского хозяйства Ленинградской области".</w:t>
      </w:r>
    </w:p>
    <w:p>
      <w:pPr>
        <w:pStyle w:val="0"/>
        <w:jc w:val="both"/>
      </w:pPr>
      <w:r>
        <w:rPr>
          <w:sz w:val="20"/>
        </w:rPr>
        <w:t xml:space="preserve">(в ред. </w:t>
      </w:r>
      <w:hyperlink w:history="0" r:id="rId19" w:tooltip="Постановление Правительства Ленинградской области от 02.09.2022 N 639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quot; {КонсультантПлюс}">
        <w:r>
          <w:rPr>
            <w:sz w:val="20"/>
            <w:color w:val="0000ff"/>
          </w:rPr>
          <w:t xml:space="preserve">Постановления</w:t>
        </w:r>
      </w:hyperlink>
      <w:r>
        <w:rPr>
          <w:sz w:val="20"/>
        </w:rPr>
        <w:t xml:space="preserve"> Правительства Ленинградской области от 02.09.2022 N 639)</w:t>
      </w:r>
    </w:p>
    <w:p>
      <w:pPr>
        <w:pStyle w:val="0"/>
        <w:spacing w:before="200" w:lineRule="auto"/>
        <w:ind w:firstLine="540"/>
        <w:jc w:val="both"/>
      </w:pPr>
      <w:r>
        <w:rPr>
          <w:sz w:val="20"/>
        </w:rPr>
        <w:t xml:space="preserve">2. Контроль за исполнением постановления возложить на заместителя Председателя Правительства Ленинградской области - председателя комитета по агропромышленному и рыбохозяйственному комплексу.</w:t>
      </w:r>
    </w:p>
    <w:p>
      <w:pPr>
        <w:pStyle w:val="0"/>
        <w:spacing w:before="200" w:lineRule="auto"/>
        <w:ind w:firstLine="540"/>
        <w:jc w:val="both"/>
      </w:pPr>
      <w:r>
        <w:rPr>
          <w:sz w:val="20"/>
        </w:rPr>
        <w:t xml:space="preserve">3. Настоящее постановление вступает в силу с даты подписания и распространяет свое действие на правоотношения, возникшие с 1 января 2021 года.</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Ленинградской области</w:t>
      </w:r>
    </w:p>
    <w:p>
      <w:pPr>
        <w:pStyle w:val="0"/>
        <w:jc w:val="right"/>
      </w:pPr>
      <w:r>
        <w:rPr>
          <w:sz w:val="20"/>
        </w:rPr>
        <w:t xml:space="preserve">А.Дрозденко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23.07.2021 N 471</w:t>
      </w:r>
    </w:p>
    <w:p>
      <w:pPr>
        <w:pStyle w:val="0"/>
        <w:jc w:val="right"/>
      </w:pPr>
      <w:r>
        <w:rPr>
          <w:sz w:val="20"/>
        </w:rPr>
        <w:t xml:space="preserve">(приложение)</w:t>
      </w:r>
    </w:p>
    <w:p>
      <w:pPr>
        <w:pStyle w:val="0"/>
        <w:ind w:firstLine="540"/>
        <w:jc w:val="both"/>
      </w:pPr>
      <w:r>
        <w:rPr>
          <w:sz w:val="20"/>
        </w:rPr>
      </w:r>
    </w:p>
    <w:bookmarkStart w:id="42" w:name="P42"/>
    <w:bookmarkEnd w:id="42"/>
    <w:p>
      <w:pPr>
        <w:pStyle w:val="2"/>
        <w:jc w:val="center"/>
      </w:pPr>
      <w:r>
        <w:rPr>
          <w:sz w:val="20"/>
        </w:rPr>
        <w:t xml:space="preserve">ПОРЯДОК</w:t>
      </w:r>
    </w:p>
    <w:p>
      <w:pPr>
        <w:pStyle w:val="2"/>
        <w:jc w:val="center"/>
      </w:pPr>
      <w:r>
        <w:rPr>
          <w:sz w:val="20"/>
        </w:rPr>
        <w:t xml:space="preserve">ОПРЕДЕЛЕНИЯ ОБЪЕМА И ПРЕДОСТАВЛЕНИЯ СУБСИДИЙ ИЗ ОБЛАСТНОГО</w:t>
      </w:r>
    </w:p>
    <w:p>
      <w:pPr>
        <w:pStyle w:val="2"/>
        <w:jc w:val="center"/>
      </w:pPr>
      <w:r>
        <w:rPr>
          <w:sz w:val="20"/>
        </w:rPr>
        <w:t xml:space="preserve">БЮДЖЕТА ЛЕНИНГРАДСКОЙ ОБЛАСТИ НЕКОММЕРЧЕСКИМ ОРГАНИЗАЦИЯМ,</w:t>
      </w:r>
    </w:p>
    <w:p>
      <w:pPr>
        <w:pStyle w:val="2"/>
        <w:jc w:val="center"/>
      </w:pPr>
      <w:r>
        <w:rPr>
          <w:sz w:val="20"/>
        </w:rPr>
        <w:t xml:space="preserve">НЕ ЯВЛЯЮЩИМСЯ ГОСУДАРСТВЕННЫМИ (МУНИЦИПАЛЬНЫМИ)</w:t>
      </w:r>
    </w:p>
    <w:p>
      <w:pPr>
        <w:pStyle w:val="2"/>
        <w:jc w:val="center"/>
      </w:pPr>
      <w:r>
        <w:rPr>
          <w:sz w:val="20"/>
        </w:rPr>
        <w:t xml:space="preserve">УЧРЕЖДЕНИЯМИ, НА ВОЗМЕЩЕНИЕ ЧАСТИ ЗАТРАТ НА СОДЕРЖАНИЕ</w:t>
      </w:r>
    </w:p>
    <w:p>
      <w:pPr>
        <w:pStyle w:val="2"/>
        <w:jc w:val="center"/>
      </w:pPr>
      <w:r>
        <w:rPr>
          <w:sz w:val="20"/>
        </w:rPr>
        <w:t xml:space="preserve">НА ТЕРРИТОРИИ ЛЕНИНГРАДСКОЙ ОБЛАСТИ ПРИЮТОВ ДЛЯ ЖИВОТНЫХ</w:t>
      </w:r>
    </w:p>
    <w:p>
      <w:pPr>
        <w:pStyle w:val="2"/>
        <w:jc w:val="center"/>
      </w:pPr>
      <w:r>
        <w:rPr>
          <w:sz w:val="20"/>
        </w:rPr>
        <w:t xml:space="preserve">БЕЗ ВЛАДЕЛЬЦЕВ В РАМКАХ ГОСУДАРСТВЕННОЙ ПРОГРАММЫ</w:t>
      </w:r>
    </w:p>
    <w:p>
      <w:pPr>
        <w:pStyle w:val="2"/>
        <w:jc w:val="center"/>
      </w:pPr>
      <w:r>
        <w:rPr>
          <w:sz w:val="20"/>
        </w:rPr>
        <w:t xml:space="preserve">ЛЕНИНГРАДСКОЙ ОБЛАСТИ "РАЗВИТИЕ СЕЛЬСКОГО ХОЗЯЙСТВА</w:t>
      </w:r>
    </w:p>
    <w:p>
      <w:pPr>
        <w:pStyle w:val="2"/>
        <w:jc w:val="center"/>
      </w:pPr>
      <w:r>
        <w:rPr>
          <w:sz w:val="20"/>
        </w:rPr>
        <w:t xml:space="preserve">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02.09.2022 </w:t>
            </w:r>
            <w:hyperlink w:history="0" r:id="rId20" w:tooltip="Постановление Правительства Ленинградской области от 02.09.2022 N 639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quot; {КонсультантПлюс}">
              <w:r>
                <w:rPr>
                  <w:sz w:val="20"/>
                  <w:color w:val="0000ff"/>
                </w:rPr>
                <w:t xml:space="preserve">N 639</w:t>
              </w:r>
            </w:hyperlink>
            <w:r>
              <w:rPr>
                <w:sz w:val="20"/>
                <w:color w:val="392c69"/>
              </w:rPr>
              <w:t xml:space="preserve">, от 13.04.2023 </w:t>
            </w:r>
            <w:hyperlink w:history="0" r:id="rId21" w:tooltip="Постановление Правительства Ленинградской области от 13.04.2023 N 251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251</w:t>
              </w:r>
            </w:hyperlink>
            <w:r>
              <w:rPr>
                <w:sz w:val="20"/>
                <w:color w:val="392c69"/>
              </w:rPr>
              <w:t xml:space="preserve">, от 19.06.2023 </w:t>
            </w:r>
            <w:hyperlink w:history="0" r:id="rId22" w:tooltip="Постановление Правительства Ленинградской области от 19.06.2023 N 39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395</w:t>
              </w:r>
            </w:hyperlink>
            <w:r>
              <w:rPr>
                <w:sz w:val="20"/>
                <w:color w:val="392c69"/>
              </w:rPr>
              <w:t xml:space="preserve">,</w:t>
            </w:r>
          </w:p>
          <w:p>
            <w:pPr>
              <w:pStyle w:val="0"/>
              <w:jc w:val="center"/>
            </w:pPr>
            <w:r>
              <w:rPr>
                <w:sz w:val="20"/>
                <w:color w:val="392c69"/>
              </w:rPr>
              <w:t xml:space="preserve">от 01.04.2024 </w:t>
            </w:r>
            <w:hyperlink w:history="0" r:id="rId23" w:tooltip="Постановление Правительства Ленинградской области от 01.04.2024 N 220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220</w:t>
              </w:r>
            </w:hyperlink>
            <w:r>
              <w:rPr>
                <w:sz w:val="20"/>
                <w:color w:val="392c69"/>
              </w:rPr>
              <w:t xml:space="preserve">, от 11.12.2024 </w:t>
            </w:r>
            <w:hyperlink w:history="0" r:id="rId24" w:tooltip="Постановление Правительства Ленинградской области от 11.12.2024 N 887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887</w:t>
              </w:r>
            </w:hyperlink>
            <w:r>
              <w:rPr>
                <w:sz w:val="20"/>
                <w:color w:val="392c69"/>
              </w:rPr>
              <w:t xml:space="preserve">, от 03.03.2025 </w:t>
            </w:r>
            <w:hyperlink w:history="0" r:id="rId25" w:tooltip="Постановление Правительства Ленинградской области от 03.03.2025 N 21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215</w:t>
              </w:r>
            </w:hyperlink>
            <w:r>
              <w:rPr>
                <w:sz w:val="20"/>
                <w:color w:val="392c69"/>
              </w:rPr>
              <w:t xml:space="preserve">,</w:t>
            </w:r>
          </w:p>
          <w:p>
            <w:pPr>
              <w:pStyle w:val="0"/>
              <w:jc w:val="center"/>
            </w:pPr>
            <w:r>
              <w:rPr>
                <w:sz w:val="20"/>
                <w:color w:val="392c69"/>
              </w:rPr>
              <w:t xml:space="preserve">от 02.09.2025 </w:t>
            </w:r>
            <w:hyperlink w:history="0" r:id="rId26" w:tooltip="Постановление Правительства Ленинградской области от 02.09.2025 N 758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758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1. Общие положения</w:t>
      </w:r>
    </w:p>
    <w:p>
      <w:pPr>
        <w:pStyle w:val="0"/>
        <w:jc w:val="center"/>
      </w:pPr>
      <w:r>
        <w:rPr>
          <w:sz w:val="20"/>
        </w:rPr>
      </w:r>
    </w:p>
    <w:p>
      <w:pPr>
        <w:pStyle w:val="0"/>
        <w:ind w:firstLine="540"/>
        <w:jc w:val="both"/>
      </w:pPr>
      <w:r>
        <w:rPr>
          <w:sz w:val="20"/>
        </w:rPr>
        <w:t xml:space="preserve">1.1. Настоящий Порядок устанавливает цели, условия и порядок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"Развитие сельского хозяйства Ленинградской области" (далее - субсидии), требования к отчетности, а также требования об осуществлении контроля за соблюдением условий и порядка предоставления субсидий и ответственность за их нарушение.</w:t>
      </w:r>
    </w:p>
    <w:p>
      <w:pPr>
        <w:pStyle w:val="0"/>
        <w:jc w:val="both"/>
      </w:pPr>
      <w:r>
        <w:rPr>
          <w:sz w:val="20"/>
        </w:rPr>
        <w:t xml:space="preserve">(в ред. Постановлений Правительства Ленинградской области от 02.09.2022 </w:t>
      </w:r>
      <w:hyperlink w:history="0" r:id="rId27" w:tooltip="Постановление Правительства Ленинградской области от 02.09.2022 N 639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quot; {КонсультантПлюс}">
        <w:r>
          <w:rPr>
            <w:sz w:val="20"/>
            <w:color w:val="0000ff"/>
          </w:rPr>
          <w:t xml:space="preserve">N 639</w:t>
        </w:r>
      </w:hyperlink>
      <w:r>
        <w:rPr>
          <w:sz w:val="20"/>
        </w:rPr>
        <w:t xml:space="preserve">, от 13.04.2023 </w:t>
      </w:r>
      <w:hyperlink w:history="0" r:id="rId28" w:tooltip="Постановление Правительства Ленинградской области от 13.04.2023 N 251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251</w:t>
        </w:r>
      </w:hyperlink>
      <w:r>
        <w:rPr>
          <w:sz w:val="20"/>
        </w:rPr>
        <w:t xml:space="preserve">)</w:t>
      </w:r>
    </w:p>
    <w:p>
      <w:pPr>
        <w:pStyle w:val="0"/>
        <w:spacing w:before="200" w:lineRule="auto"/>
        <w:ind w:firstLine="540"/>
        <w:jc w:val="both"/>
      </w:pPr>
      <w:r>
        <w:rPr>
          <w:sz w:val="20"/>
        </w:rPr>
        <w:t xml:space="preserve">1.2. Для целей настоящего Порядка используются следующие понятия и определения:</w:t>
      </w:r>
    </w:p>
    <w:p>
      <w:pPr>
        <w:pStyle w:val="0"/>
        <w:spacing w:before="200" w:lineRule="auto"/>
        <w:ind w:firstLine="540"/>
        <w:jc w:val="both"/>
      </w:pPr>
      <w:r>
        <w:rPr>
          <w:sz w:val="20"/>
        </w:rPr>
        <w:t xml:space="preserve">приюты - негосударственные некоммерческие организации, осуществляющие деятельность по содержанию животных без владельцев, в пользовании или владении которых находятся отдельно расположенные и предназначенные для содержания указанных животных здания, строения и сооружения;</w:t>
      </w:r>
    </w:p>
    <w:p>
      <w:pPr>
        <w:pStyle w:val="0"/>
        <w:spacing w:before="200" w:lineRule="auto"/>
        <w:ind w:firstLine="540"/>
        <w:jc w:val="both"/>
      </w:pPr>
      <w:r>
        <w:rPr>
          <w:sz w:val="20"/>
        </w:rPr>
        <w:t xml:space="preserve">животные без владельцев - животные, которые не имеют владельцев или владельцы которых неизвестны, животные, от права собственности на которых владельцы отказались;</w:t>
      </w:r>
    </w:p>
    <w:p>
      <w:pPr>
        <w:pStyle w:val="0"/>
        <w:spacing w:before="200" w:lineRule="auto"/>
        <w:ind w:firstLine="540"/>
        <w:jc w:val="both"/>
      </w:pPr>
      <w:r>
        <w:rPr>
          <w:sz w:val="20"/>
        </w:rPr>
        <w:t xml:space="preserve">участники отбора - некоммерческие организации, не являющиеся государственными (муниципальными) учреждениями, претендующие на получение субсидий;</w:t>
      </w:r>
    </w:p>
    <w:p>
      <w:pPr>
        <w:pStyle w:val="0"/>
        <w:spacing w:before="200" w:lineRule="auto"/>
        <w:ind w:firstLine="540"/>
        <w:jc w:val="both"/>
      </w:pPr>
      <w:r>
        <w:rPr>
          <w:sz w:val="20"/>
        </w:rPr>
        <w:t xml:space="preserve">получатели субсидий - участники отбора, признанные победителями отбора.</w:t>
      </w:r>
    </w:p>
    <w:p>
      <w:pPr>
        <w:pStyle w:val="0"/>
        <w:spacing w:before="200" w:lineRule="auto"/>
        <w:ind w:firstLine="540"/>
        <w:jc w:val="both"/>
      </w:pPr>
      <w:r>
        <w:rPr>
          <w:sz w:val="20"/>
        </w:rPr>
        <w:t xml:space="preserve">Иные понятия, используемые в настоящем Порядке, применяются в значениях, определенных законодательством.</w:t>
      </w:r>
    </w:p>
    <w:bookmarkStart w:id="67" w:name="P67"/>
    <w:bookmarkEnd w:id="67"/>
    <w:p>
      <w:pPr>
        <w:pStyle w:val="0"/>
        <w:spacing w:before="200" w:lineRule="auto"/>
        <w:ind w:firstLine="540"/>
        <w:jc w:val="both"/>
      </w:pPr>
      <w:r>
        <w:rPr>
          <w:sz w:val="20"/>
        </w:rPr>
        <w:t xml:space="preserve">1.3. Субсидия предоставляется на возмещение части затрат, связанных с содержанием на территории Ленинградской области приютов для животных без владельцев.</w:t>
      </w:r>
    </w:p>
    <w:p>
      <w:pPr>
        <w:pStyle w:val="0"/>
        <w:spacing w:before="200" w:lineRule="auto"/>
        <w:ind w:firstLine="540"/>
        <w:jc w:val="both"/>
      </w:pPr>
      <w:r>
        <w:rPr>
          <w:sz w:val="20"/>
        </w:rPr>
        <w:t xml:space="preserve">Средства субсидии могут быть направлены на возмещение следующих видов документально подтвержденных затрат, связанных с содержанием животных без владельцев:</w:t>
      </w:r>
    </w:p>
    <w:bookmarkStart w:id="69" w:name="P69"/>
    <w:bookmarkEnd w:id="69"/>
    <w:p>
      <w:pPr>
        <w:pStyle w:val="0"/>
        <w:spacing w:before="200" w:lineRule="auto"/>
        <w:ind w:firstLine="540"/>
        <w:jc w:val="both"/>
      </w:pPr>
      <w:r>
        <w:rPr>
          <w:sz w:val="20"/>
        </w:rPr>
        <w:t xml:space="preserve">а) на оплату коммунальных услуг (холодное и горячее водоснабжение, водоотведение, электроснабжение, газоснабжение, отопление, обращение с твердыми коммунальными отходами);</w:t>
      </w:r>
    </w:p>
    <w:bookmarkStart w:id="70" w:name="P70"/>
    <w:bookmarkEnd w:id="70"/>
    <w:p>
      <w:pPr>
        <w:pStyle w:val="0"/>
        <w:spacing w:before="200" w:lineRule="auto"/>
        <w:ind w:firstLine="540"/>
        <w:jc w:val="both"/>
      </w:pPr>
      <w:r>
        <w:rPr>
          <w:sz w:val="20"/>
        </w:rPr>
        <w:t xml:space="preserve">б) на оплату услуг по сбору, транспортированию и утилизации опасных отходов по договору с организациями, имеющими лицензию на данные виды деятельности, за исключением оплаты услуг по обращению с твердыми коммунальными отходами, указанных в </w:t>
      </w:r>
      <w:hyperlink w:history="0" w:anchor="P69" w:tooltip="а) на оплату коммунальных услуг (холодное и горячее водоснабжение, водоотведение, электроснабжение, газоснабжение, отопление, обращение с твердыми коммунальными отходами);">
        <w:r>
          <w:rPr>
            <w:sz w:val="20"/>
            <w:color w:val="0000ff"/>
          </w:rPr>
          <w:t xml:space="preserve">подпункте "а"</w:t>
        </w:r>
      </w:hyperlink>
      <w:r>
        <w:rPr>
          <w:sz w:val="20"/>
        </w:rPr>
        <w:t xml:space="preserve"> настоящего пункта;</w:t>
      </w:r>
    </w:p>
    <w:bookmarkStart w:id="71" w:name="P71"/>
    <w:bookmarkEnd w:id="71"/>
    <w:p>
      <w:pPr>
        <w:pStyle w:val="0"/>
        <w:spacing w:before="200" w:lineRule="auto"/>
        <w:ind w:firstLine="540"/>
        <w:jc w:val="both"/>
      </w:pPr>
      <w:r>
        <w:rPr>
          <w:sz w:val="20"/>
        </w:rPr>
        <w:t xml:space="preserve">в) на приобретение (оказание услуг по изготовлению) ветеринарного блока на базе модернизированного морского контейнера 20 (либо 40) футов, в расчете один ветеринарный блок на один приют, с единовременным содержанием в приюте 50 и более особей в соответствии с реестром домашних животных Ленинградской области;</w:t>
      </w:r>
    </w:p>
    <w:bookmarkStart w:id="72" w:name="P72"/>
    <w:bookmarkEnd w:id="72"/>
    <w:p>
      <w:pPr>
        <w:pStyle w:val="0"/>
        <w:spacing w:before="200" w:lineRule="auto"/>
        <w:ind w:firstLine="540"/>
        <w:jc w:val="both"/>
      </w:pPr>
      <w:r>
        <w:rPr>
          <w:sz w:val="20"/>
        </w:rPr>
        <w:t xml:space="preserve">г) на приобретение оборудования для ветеринарного блока, включающего: смотровой стол, приспособление для фиксации животного, клетка (вольер) для ветеринарного стационара, ветеринарная бритва (триммер), хирургический светильник, ветеринарный стерилизатор и другое оборудование, с единовременным содержанием в приюте 50 и более особей в соответствии с реестром домашних животных Ленинградской области (далее - оборудование);</w:t>
      </w:r>
    </w:p>
    <w:bookmarkStart w:id="73" w:name="P73"/>
    <w:bookmarkEnd w:id="73"/>
    <w:p>
      <w:pPr>
        <w:pStyle w:val="0"/>
        <w:spacing w:before="200" w:lineRule="auto"/>
        <w:ind w:firstLine="540"/>
        <w:jc w:val="both"/>
      </w:pPr>
      <w:r>
        <w:rPr>
          <w:sz w:val="20"/>
        </w:rPr>
        <w:t xml:space="preserve">д) на приобретение модульных уличных вольеров для собак (далее - модульные уличные вольеры).</w:t>
      </w:r>
    </w:p>
    <w:p>
      <w:pPr>
        <w:pStyle w:val="0"/>
        <w:spacing w:before="200" w:lineRule="auto"/>
        <w:ind w:firstLine="540"/>
        <w:jc w:val="both"/>
      </w:pPr>
      <w:r>
        <w:rPr>
          <w:sz w:val="20"/>
        </w:rPr>
        <w:t xml:space="preserve">Субсидия по направлениям, указанным в </w:t>
      </w:r>
      <w:hyperlink w:history="0" w:anchor="P71" w:tooltip="в) на приобретение (оказание услуг по изготовлению) ветеринарного блока на базе модернизированного морского контейнера 20 (либо 40) футов, в расчете один ветеринарный блок на один приют, с единовременным содержанием в приюте 50 и более особей в соответствии с реестром домашних животных Ленинградской области;">
        <w:r>
          <w:rPr>
            <w:sz w:val="20"/>
            <w:color w:val="0000ff"/>
          </w:rPr>
          <w:t xml:space="preserve">подпунктах "в"</w:t>
        </w:r>
      </w:hyperlink>
      <w:r>
        <w:rPr>
          <w:sz w:val="20"/>
        </w:rPr>
        <w:t xml:space="preserve"> и </w:t>
      </w:r>
      <w:hyperlink w:history="0" w:anchor="P72" w:tooltip="г) на приобретение оборудования для ветеринарного блока, включающего: смотровой стол, приспособление для фиксации животного, клетка (вольер) для ветеринарного стационара, ветеринарная бритва (триммер), хирургический светильник, ветеринарный стерилизатор и другое оборудование, с единовременным содержанием в приюте 50 и более особей в соответствии с реестром домашних животных Ленинградской области (далее - оборудование);">
        <w:r>
          <w:rPr>
            <w:sz w:val="20"/>
            <w:color w:val="0000ff"/>
          </w:rPr>
          <w:t xml:space="preserve">"г"</w:t>
        </w:r>
      </w:hyperlink>
      <w:r>
        <w:rPr>
          <w:sz w:val="20"/>
        </w:rPr>
        <w:t xml:space="preserve"> настоящего пункта, предоставляется однократно.</w:t>
      </w:r>
    </w:p>
    <w:p>
      <w:pPr>
        <w:pStyle w:val="0"/>
        <w:jc w:val="both"/>
      </w:pPr>
      <w:r>
        <w:rPr>
          <w:sz w:val="20"/>
        </w:rPr>
        <w:t xml:space="preserve">(п. 1.3 в ред. </w:t>
      </w:r>
      <w:hyperlink w:history="0" r:id="rId29" w:tooltip="Постановление Правительства Ленинградской области от 02.09.2025 N 758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02.09.2025 N 758)</w:t>
      </w:r>
    </w:p>
    <w:bookmarkStart w:id="76" w:name="P76"/>
    <w:bookmarkEnd w:id="76"/>
    <w:p>
      <w:pPr>
        <w:pStyle w:val="0"/>
        <w:spacing w:before="200" w:lineRule="auto"/>
        <w:ind w:firstLine="540"/>
        <w:jc w:val="both"/>
      </w:pPr>
      <w:r>
        <w:rPr>
          <w:sz w:val="20"/>
        </w:rPr>
        <w:t xml:space="preserve">1.4. Субсидия предоставляется в целях обеспечения функционирования приютов для животных без владельцев.</w:t>
      </w:r>
    </w:p>
    <w:p>
      <w:pPr>
        <w:pStyle w:val="0"/>
        <w:jc w:val="both"/>
      </w:pPr>
      <w:r>
        <w:rPr>
          <w:sz w:val="20"/>
        </w:rPr>
        <w:t xml:space="preserve">(в ред. </w:t>
      </w:r>
      <w:hyperlink w:history="0" r:id="rId30" w:tooltip="Постановление Правительства Ленинградской области от 13.04.2023 N 251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13.04.2023 N 251)</w:t>
      </w:r>
    </w:p>
    <w:bookmarkStart w:id="78" w:name="P78"/>
    <w:bookmarkEnd w:id="78"/>
    <w:p>
      <w:pPr>
        <w:pStyle w:val="0"/>
        <w:spacing w:before="200" w:lineRule="auto"/>
        <w:ind w:firstLine="540"/>
        <w:jc w:val="both"/>
      </w:pPr>
      <w:r>
        <w:rPr>
          <w:sz w:val="20"/>
        </w:rPr>
        <w:t xml:space="preserve">1.5. Главным распорядителем средств областного бюджета Ленинградской области является Управление ветеринарии Ленинградской области (далее - Управление), осуществляющее предоставление субсидий в пределах бюджетных ассигнований, предусмотренных в областном бюджете Ленинградской области на соответствующий финансовый год и на плановый период, и лимитов бюджетных обязательств, утвержденных в установленном порядке.</w:t>
      </w:r>
    </w:p>
    <w:bookmarkStart w:id="79" w:name="P79"/>
    <w:bookmarkEnd w:id="79"/>
    <w:p>
      <w:pPr>
        <w:pStyle w:val="0"/>
        <w:spacing w:before="200" w:lineRule="auto"/>
        <w:ind w:firstLine="540"/>
        <w:jc w:val="both"/>
      </w:pPr>
      <w:r>
        <w:rPr>
          <w:sz w:val="20"/>
        </w:rPr>
        <w:t xml:space="preserve">1.6. К категории получателей субсидии относятся некоммерческие организации, не являющиеся государственными (муниципальными) учреждениями, осуществляющие содержание животных без владельцев на территории Ленинградской области в соответствии с уставной деятельностью.</w:t>
      </w:r>
    </w:p>
    <w:bookmarkStart w:id="80" w:name="P80"/>
    <w:bookmarkEnd w:id="80"/>
    <w:p>
      <w:pPr>
        <w:pStyle w:val="0"/>
        <w:spacing w:before="200" w:lineRule="auto"/>
        <w:ind w:firstLine="540"/>
        <w:jc w:val="both"/>
      </w:pPr>
      <w:r>
        <w:rPr>
          <w:sz w:val="20"/>
        </w:rPr>
        <w:t xml:space="preserve">1.7. Критериями отбора получателей субсидий являются:</w:t>
      </w:r>
    </w:p>
    <w:p>
      <w:pPr>
        <w:pStyle w:val="0"/>
        <w:spacing w:before="200" w:lineRule="auto"/>
        <w:ind w:firstLine="540"/>
        <w:jc w:val="both"/>
      </w:pPr>
      <w:r>
        <w:rPr>
          <w:sz w:val="20"/>
        </w:rPr>
        <w:t xml:space="preserve">наличие у участника отбора в собственности или на ином законном основании здания, строения, сооружения, помещения, земельного участка, предназначенных для содержания животных без владельцев и соответствующих требованиям, установленным </w:t>
      </w:r>
      <w:hyperlink w:history="0" r:id="rId31" w:tooltip="Постановление Правительства Ленинградской области от 23.04.2021 N 231 (ред. от 19.11.2024) &quot;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quot; {КонсультантПлюс}">
        <w:r>
          <w:rPr>
            <w:sz w:val="20"/>
            <w:color w:val="0000ff"/>
          </w:rPr>
          <w:t xml:space="preserve">Порядком</w:t>
        </w:r>
      </w:hyperlink>
      <w:r>
        <w:rPr>
          <w:sz w:val="20"/>
        </w:rPr>
        <w:t xml:space="preserve"> организации деятельности приютов для животных и нормами содержания животных в них на территории Ленинградской области, утвержденными постановлением Правительства Ленинградской области от 23 апреля 2021 года N 231;</w:t>
      </w:r>
    </w:p>
    <w:p>
      <w:pPr>
        <w:pStyle w:val="0"/>
        <w:spacing w:before="200" w:lineRule="auto"/>
        <w:ind w:firstLine="540"/>
        <w:jc w:val="both"/>
      </w:pPr>
      <w:r>
        <w:rPr>
          <w:sz w:val="20"/>
        </w:rPr>
        <w:t xml:space="preserve">осуществление участником отбора деятельности на территории Ленинградской области и постановка на налоговом учете в территориальных налоговых органах Ленинградской области.</w:t>
      </w:r>
    </w:p>
    <w:p>
      <w:pPr>
        <w:pStyle w:val="0"/>
        <w:spacing w:before="200" w:lineRule="auto"/>
        <w:ind w:firstLine="540"/>
        <w:jc w:val="both"/>
      </w:pPr>
      <w:r>
        <w:rPr>
          <w:sz w:val="20"/>
        </w:rPr>
        <w:t xml:space="preserve">1.8.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pStyle w:val="0"/>
        <w:jc w:val="both"/>
      </w:pPr>
      <w:r>
        <w:rPr>
          <w:sz w:val="20"/>
        </w:rPr>
        <w:t xml:space="preserve">(п. 1.8 в ред. </w:t>
      </w:r>
      <w:hyperlink w:history="0" r:id="rId32" w:tooltip="Постановление Правительства Ленинградской области от 01.04.2024 N 220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01.04.2024 N 220)</w:t>
      </w:r>
    </w:p>
    <w:p>
      <w:pPr>
        <w:pStyle w:val="0"/>
        <w:ind w:firstLine="540"/>
        <w:jc w:val="both"/>
      </w:pPr>
      <w:r>
        <w:rPr>
          <w:sz w:val="20"/>
        </w:rPr>
      </w:r>
    </w:p>
    <w:p>
      <w:pPr>
        <w:pStyle w:val="2"/>
        <w:outlineLvl w:val="1"/>
        <w:jc w:val="center"/>
      </w:pPr>
      <w:r>
        <w:rPr>
          <w:sz w:val="20"/>
        </w:rPr>
        <w:t xml:space="preserve">2. Порядок проведения отбора</w:t>
      </w:r>
    </w:p>
    <w:p>
      <w:pPr>
        <w:pStyle w:val="0"/>
        <w:jc w:val="center"/>
      </w:pPr>
      <w:r>
        <w:rPr>
          <w:sz w:val="20"/>
        </w:rPr>
      </w:r>
    </w:p>
    <w:p>
      <w:pPr>
        <w:pStyle w:val="0"/>
        <w:ind w:firstLine="540"/>
        <w:jc w:val="both"/>
      </w:pPr>
      <w:r>
        <w:rPr>
          <w:sz w:val="20"/>
        </w:rPr>
        <w:t xml:space="preserve">2.1. Способом отбора получателей субсидий является запрос предложений (заявок), который осуществляется на основании предложений (заявок), направленных участниками отбора для участия в отборе (далее - заявка), исходя из соответствия участника отбора категориям и критериям отбора и очередности поступления предложений (заявок) на участие в отборе.</w:t>
      </w:r>
    </w:p>
    <w:p>
      <w:pPr>
        <w:pStyle w:val="0"/>
        <w:spacing w:before="200" w:lineRule="auto"/>
        <w:ind w:firstLine="540"/>
        <w:jc w:val="both"/>
      </w:pPr>
      <w:r>
        <w:rPr>
          <w:sz w:val="20"/>
        </w:rPr>
        <w:t xml:space="preserve">2.2. Проведение отбора осуществляется Управлением посредством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pPr>
        <w:pStyle w:val="0"/>
        <w:spacing w:before="200" w:lineRule="auto"/>
        <w:ind w:firstLine="540"/>
        <w:jc w:val="both"/>
      </w:pPr>
      <w:r>
        <w:rPr>
          <w:sz w:val="20"/>
        </w:rPr>
        <w:t xml:space="preserve">Объявление о проведении отбора размещается не позднее одного рабочего дня до даты начала подачи заявок на едином портале бюджетной системы Российской Федерации в информационно-телекоммуникационной сети "Интернет" (далее - единый портал), а также на официальном сайте Управления в информационно-телекоммуникационной сети "Интернет" (далее - сеть "Интернет").</w:t>
      </w:r>
    </w:p>
    <w:p>
      <w:pPr>
        <w:pStyle w:val="0"/>
        <w:spacing w:before="200" w:lineRule="auto"/>
        <w:ind w:firstLine="540"/>
        <w:jc w:val="both"/>
      </w:pPr>
      <w:r>
        <w:rPr>
          <w:sz w:val="20"/>
        </w:rPr>
        <w:t xml:space="preserve">Объявление о проведении отбора содержит следующие сведения:</w:t>
      </w:r>
    </w:p>
    <w:p>
      <w:pPr>
        <w:pStyle w:val="0"/>
        <w:spacing w:before="200" w:lineRule="auto"/>
        <w:ind w:firstLine="540"/>
        <w:jc w:val="both"/>
      </w:pPr>
      <w:r>
        <w:rPr>
          <w:sz w:val="20"/>
        </w:rPr>
        <w:t xml:space="preserve">наименование, место нахождения, почтовый адрес, адрес электронной почты, номер контактного телефона Управления;</w:t>
      </w:r>
    </w:p>
    <w:p>
      <w:pPr>
        <w:pStyle w:val="0"/>
        <w:spacing w:before="200" w:lineRule="auto"/>
        <w:ind w:firstLine="540"/>
        <w:jc w:val="both"/>
      </w:pPr>
      <w:r>
        <w:rPr>
          <w:sz w:val="20"/>
        </w:rPr>
        <w:t xml:space="preserve">срок проведения отбора;</w:t>
      </w:r>
    </w:p>
    <w:p>
      <w:pPr>
        <w:pStyle w:val="0"/>
        <w:spacing w:before="200" w:lineRule="auto"/>
        <w:ind w:firstLine="540"/>
        <w:jc w:val="both"/>
      </w:pPr>
      <w:r>
        <w:rPr>
          <w:sz w:val="20"/>
        </w:rPr>
        <w:t xml:space="preserve">категории и критерии отбора;</w:t>
      </w:r>
    </w:p>
    <w:p>
      <w:pPr>
        <w:pStyle w:val="0"/>
        <w:spacing w:before="200" w:lineRule="auto"/>
        <w:ind w:firstLine="540"/>
        <w:jc w:val="both"/>
      </w:pPr>
      <w:r>
        <w:rPr>
          <w:sz w:val="20"/>
        </w:rPr>
        <w:t xml:space="preserve">даты начала подачи и окончания приема заявок участников отбора, при этом дата окончания приема заявок не может быть ранее пятого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результат предоставления субсидии;</w:t>
      </w:r>
    </w:p>
    <w:p>
      <w:pPr>
        <w:pStyle w:val="0"/>
        <w:spacing w:before="200" w:lineRule="auto"/>
        <w:ind w:firstLine="540"/>
        <w:jc w:val="both"/>
      </w:pPr>
      <w:r>
        <w:rPr>
          <w:sz w:val="20"/>
        </w:rPr>
        <w:t xml:space="preserve">доменное имя и(или) указатели страниц системы "Электронный бюджет" в сети "Интернет";</w:t>
      </w:r>
    </w:p>
    <w:p>
      <w:pPr>
        <w:pStyle w:val="0"/>
        <w:spacing w:before="200" w:lineRule="auto"/>
        <w:ind w:firstLine="540"/>
        <w:jc w:val="both"/>
      </w:pPr>
      <w:r>
        <w:rPr>
          <w:sz w:val="20"/>
        </w:rPr>
        <w:t xml:space="preserve">требования к участникам отбора в соответствии с </w:t>
      </w:r>
      <w:hyperlink w:history="0" w:anchor="P123" w:tooltip="2.4. Участники отбора должны соответствовать на даты рассмотрения заявки и заключения соглашения следующим требованиям:">
        <w:r>
          <w:rPr>
            <w:sz w:val="20"/>
            <w:color w:val="0000ff"/>
          </w:rPr>
          <w:t xml:space="preserve">пунктами 2.4</w:t>
        </w:r>
      </w:hyperlink>
      <w:r>
        <w:rPr>
          <w:sz w:val="20"/>
        </w:rPr>
        <w:t xml:space="preserve"> и </w:t>
      </w:r>
      <w:hyperlink w:history="0" w:anchor="P141" w:tooltip="2.4.1. У участников отбора на едином налоговом счете на даты рассмотрения заявки и заключения соглашения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0"/>
            <w:color w:val="0000ff"/>
          </w:rPr>
          <w:t xml:space="preserve">2.4.1</w:t>
        </w:r>
      </w:hyperlink>
      <w:r>
        <w:rPr>
          <w:sz w:val="20"/>
        </w:rPr>
        <w:t xml:space="preserve"> настоящего Порядка и к перечню документов, представляемых участниками отбора для подтверждения соответствия указанным требованиям, в соответствии с </w:t>
      </w:r>
      <w:hyperlink w:history="0" w:anchor="P143" w:tooltip="2.5. Участники отбора формируют заявки в электронной форме посредством заполнения соответствующих экранных форм веб-интерфейса системы &quot;Электронный бюджет&quot; и представляют в сроки, установленные в объявлении о проведении отбора, электронные копии следующих документов (документов на бумажном носителе, преобразованных в электронную форму путем сканирования):">
        <w:r>
          <w:rPr>
            <w:sz w:val="20"/>
            <w:color w:val="0000ff"/>
          </w:rPr>
          <w:t xml:space="preserve">пунктом 2.5</w:t>
        </w:r>
      </w:hyperlink>
      <w:r>
        <w:rPr>
          <w:sz w:val="20"/>
        </w:rPr>
        <w:t xml:space="preserve"> настоящего Порядка;</w:t>
      </w:r>
    </w:p>
    <w:p>
      <w:pPr>
        <w:pStyle w:val="0"/>
        <w:spacing w:before="200" w:lineRule="auto"/>
        <w:ind w:firstLine="540"/>
        <w:jc w:val="both"/>
      </w:pPr>
      <w:r>
        <w:rPr>
          <w:sz w:val="20"/>
        </w:rPr>
        <w:t xml:space="preserve">порядок подачи заявок участниками отбора и требования, предъявляемые к форме и содержанию заявок;</w:t>
      </w:r>
    </w:p>
    <w:p>
      <w:pPr>
        <w:pStyle w:val="0"/>
        <w:spacing w:before="200" w:lineRule="auto"/>
        <w:ind w:firstLine="540"/>
        <w:jc w:val="both"/>
      </w:pPr>
      <w:r>
        <w:rPr>
          <w:sz w:val="20"/>
        </w:rPr>
        <w:t xml:space="preserve">порядок отзыва заявки участником отбора;</w:t>
      </w:r>
    </w:p>
    <w:p>
      <w:pPr>
        <w:pStyle w:val="0"/>
        <w:spacing w:before="200" w:lineRule="auto"/>
        <w:ind w:firstLine="540"/>
        <w:jc w:val="both"/>
      </w:pPr>
      <w:r>
        <w:rPr>
          <w:sz w:val="20"/>
        </w:rPr>
        <w:t xml:space="preserve">порядок возврата заявки участнику отбора, определяющий в том числе основания для возврата заявки участнику отбора;</w:t>
      </w:r>
    </w:p>
    <w:p>
      <w:pPr>
        <w:pStyle w:val="0"/>
        <w:spacing w:before="200" w:lineRule="auto"/>
        <w:ind w:firstLine="540"/>
        <w:jc w:val="both"/>
      </w:pPr>
      <w:r>
        <w:rPr>
          <w:sz w:val="20"/>
        </w:rPr>
        <w:t xml:space="preserve">порядок внесения изменений в заявку участником отбора;</w:t>
      </w:r>
    </w:p>
    <w:p>
      <w:pPr>
        <w:pStyle w:val="0"/>
        <w:spacing w:before="200" w:lineRule="auto"/>
        <w:ind w:firstLine="540"/>
        <w:jc w:val="both"/>
      </w:pPr>
      <w:r>
        <w:rPr>
          <w:sz w:val="20"/>
        </w:rPr>
        <w:t xml:space="preserve">порядок возврата заявок на доработку;</w:t>
      </w:r>
    </w:p>
    <w:p>
      <w:pPr>
        <w:pStyle w:val="0"/>
        <w:spacing w:before="200" w:lineRule="auto"/>
        <w:ind w:firstLine="540"/>
        <w:jc w:val="both"/>
      </w:pPr>
      <w:r>
        <w:rPr>
          <w:sz w:val="20"/>
        </w:rPr>
        <w:t xml:space="preserve">порядок отклонения заявок, а также информацию об основаниях их отклонения;</w:t>
      </w:r>
    </w:p>
    <w:p>
      <w:pPr>
        <w:pStyle w:val="0"/>
        <w:spacing w:before="200" w:lineRule="auto"/>
        <w:ind w:firstLine="540"/>
        <w:jc w:val="both"/>
      </w:pPr>
      <w:r>
        <w:rPr>
          <w:sz w:val="20"/>
        </w:rPr>
        <w:t xml:space="preserve">правила рассмотрения заявок участников отбора;</w:t>
      </w:r>
    </w:p>
    <w:p>
      <w:pPr>
        <w:pStyle w:val="0"/>
        <w:spacing w:before="200" w:lineRule="auto"/>
        <w:ind w:firstLine="540"/>
        <w:jc w:val="both"/>
      </w:pPr>
      <w:r>
        <w:rPr>
          <w:sz w:val="20"/>
        </w:rPr>
        <w:t xml:space="preserve">объем распределяемой субсидии в рамках отбора;</w:t>
      </w:r>
    </w:p>
    <w:p>
      <w:pPr>
        <w:pStyle w:val="0"/>
        <w:spacing w:before="200" w:lineRule="auto"/>
        <w:ind w:firstLine="540"/>
        <w:jc w:val="both"/>
      </w:pPr>
      <w:r>
        <w:rPr>
          <w:sz w:val="20"/>
        </w:rPr>
        <w:t xml:space="preserve">порядок расчета размера субсидии, установленный настоящим Порядком;</w:t>
      </w:r>
    </w:p>
    <w:p>
      <w:pPr>
        <w:pStyle w:val="0"/>
        <w:spacing w:before="200" w:lineRule="auto"/>
        <w:ind w:firstLine="540"/>
        <w:jc w:val="both"/>
      </w:pPr>
      <w:r>
        <w:rPr>
          <w:sz w:val="20"/>
        </w:rPr>
        <w:t xml:space="preserve">правила распределения субсидии по результатам отбора;</w:t>
      </w:r>
    </w:p>
    <w:p>
      <w:pPr>
        <w:pStyle w:val="0"/>
        <w:spacing w:before="200" w:lineRule="auto"/>
        <w:ind w:firstLine="540"/>
        <w:jc w:val="both"/>
      </w:pPr>
      <w:r>
        <w:rPr>
          <w:sz w:val="20"/>
        </w:rPr>
        <w:t xml:space="preserve">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w:t>
      </w:r>
    </w:p>
    <w:p>
      <w:pPr>
        <w:pStyle w:val="0"/>
        <w:spacing w:before="200" w:lineRule="auto"/>
        <w:ind w:firstLine="540"/>
        <w:jc w:val="both"/>
      </w:pPr>
      <w:r>
        <w:rPr>
          <w:sz w:val="20"/>
        </w:rPr>
        <w:t xml:space="preserve">срок, в течение которого победитель отбора должен подписать соглашение о предоставлении субсидии;</w:t>
      </w:r>
    </w:p>
    <w:p>
      <w:pPr>
        <w:pStyle w:val="0"/>
        <w:spacing w:before="200" w:lineRule="auto"/>
        <w:ind w:firstLine="540"/>
        <w:jc w:val="both"/>
      </w:pPr>
      <w:r>
        <w:rPr>
          <w:sz w:val="20"/>
        </w:rPr>
        <w:t xml:space="preserve">условия признания победителя отбора уклонившимся от заключения соглашения о предоставлении субсидии;</w:t>
      </w:r>
    </w:p>
    <w:p>
      <w:pPr>
        <w:pStyle w:val="0"/>
        <w:spacing w:before="200" w:lineRule="auto"/>
        <w:ind w:firstLine="540"/>
        <w:jc w:val="both"/>
      </w:pPr>
      <w:r>
        <w:rPr>
          <w:sz w:val="20"/>
        </w:rPr>
        <w:t xml:space="preserve">сроки размещения протокола подведения итогов отбора на официальном сайте Управления в сети "Интернет" и на едином портале.</w:t>
      </w:r>
    </w:p>
    <w:p>
      <w:pPr>
        <w:pStyle w:val="0"/>
        <w:spacing w:before="200" w:lineRule="auto"/>
        <w:ind w:firstLine="540"/>
        <w:jc w:val="both"/>
      </w:pPr>
      <w:r>
        <w:rPr>
          <w:sz w:val="20"/>
        </w:rPr>
        <w:t xml:space="preserve">Разъяснения положений объявления о проведении отбора предоставляются Управлением в течение пяти рабочих дней с даты регистрации соответствующего запроса путем формирования в системе "Электронный бюджет".</w:t>
      </w:r>
    </w:p>
    <w:p>
      <w:pPr>
        <w:pStyle w:val="0"/>
        <w:spacing w:before="200" w:lineRule="auto"/>
        <w:ind w:firstLine="540"/>
        <w:jc w:val="both"/>
      </w:pPr>
      <w:r>
        <w:rPr>
          <w:sz w:val="20"/>
        </w:rPr>
        <w:t xml:space="preserve">В объявление о проведении отбора допускается внесение изменений, которое осуществляется не позднее наступления даты окончания приема заявок участников отбора с соблюдением следующих условий:</w:t>
      </w:r>
    </w:p>
    <w:p>
      <w:pPr>
        <w:pStyle w:val="0"/>
        <w:spacing w:before="200" w:lineRule="auto"/>
        <w:ind w:firstLine="540"/>
        <w:jc w:val="both"/>
      </w:pPr>
      <w:r>
        <w:rPr>
          <w:sz w:val="20"/>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00" w:lineRule="auto"/>
        <w:ind w:firstLine="540"/>
        <w:jc w:val="both"/>
      </w:pPr>
      <w:r>
        <w:rPr>
          <w:sz w:val="20"/>
        </w:rPr>
        <w:t xml:space="preserve">при внесении изменений в объявление о проведении отбора изменение способа отбора не допускается;</w:t>
      </w:r>
    </w:p>
    <w:p>
      <w:pPr>
        <w:pStyle w:val="0"/>
        <w:spacing w:before="200" w:lineRule="auto"/>
        <w:ind w:firstLine="540"/>
        <w:jc w:val="both"/>
      </w:pPr>
      <w:r>
        <w:rPr>
          <w:sz w:val="20"/>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00" w:lineRule="auto"/>
        <w:ind w:firstLine="540"/>
        <w:jc w:val="both"/>
      </w:pPr>
      <w:r>
        <w:rPr>
          <w:sz w:val="20"/>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spacing w:before="200" w:lineRule="auto"/>
        <w:ind w:firstLine="540"/>
        <w:jc w:val="both"/>
      </w:pPr>
      <w:r>
        <w:rPr>
          <w:sz w:val="20"/>
        </w:rPr>
        <w:t xml:space="preserve">Взаимодействие участников отбора и Управления осуществляется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0"/>
        </w:rPr>
        <w:t xml:space="preserve">(п. 2.2 в ред. </w:t>
      </w:r>
      <w:hyperlink w:history="0" r:id="rId33" w:tooltip="Постановление Правительства Ленинградской области от 03.03.2025 N 21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03.03.2025 N 215)</w:t>
      </w:r>
    </w:p>
    <w:p>
      <w:pPr>
        <w:pStyle w:val="0"/>
        <w:spacing w:before="200" w:lineRule="auto"/>
        <w:ind w:firstLine="540"/>
        <w:jc w:val="both"/>
      </w:pPr>
      <w:r>
        <w:rPr>
          <w:sz w:val="20"/>
        </w:rPr>
        <w:t xml:space="preserve">2.3. Участник отбора может подать не более одной заявки.</w:t>
      </w:r>
    </w:p>
    <w:bookmarkStart w:id="123" w:name="P123"/>
    <w:bookmarkEnd w:id="123"/>
    <w:p>
      <w:pPr>
        <w:pStyle w:val="0"/>
        <w:spacing w:before="200" w:lineRule="auto"/>
        <w:ind w:firstLine="540"/>
        <w:jc w:val="both"/>
      </w:pPr>
      <w:r>
        <w:rPr>
          <w:sz w:val="20"/>
        </w:rPr>
        <w:t xml:space="preserve">2.4. Участники отбора должны соответствовать на даты рассмотрения заявки и заключения соглашения следующим требованиям:</w:t>
      </w:r>
    </w:p>
    <w:p>
      <w:pPr>
        <w:pStyle w:val="0"/>
        <w:jc w:val="both"/>
      </w:pPr>
      <w:r>
        <w:rPr>
          <w:sz w:val="20"/>
        </w:rPr>
        <w:t xml:space="preserve">(в ред. </w:t>
      </w:r>
      <w:hyperlink w:history="0" r:id="rId34" w:tooltip="Постановление Правительства Ленинградской области от 03.03.2025 N 21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03.03.2025 N 215)</w:t>
      </w:r>
    </w:p>
    <w:p>
      <w:pPr>
        <w:pStyle w:val="0"/>
        <w:spacing w:before="200" w:lineRule="auto"/>
        <w:ind w:firstLine="540"/>
        <w:jc w:val="both"/>
      </w:pPr>
      <w:r>
        <w:rPr>
          <w:sz w:val="20"/>
        </w:rPr>
        <w:t xml:space="preserve">абзац утратил силу. - </w:t>
      </w:r>
      <w:hyperlink w:history="0" r:id="rId35" w:tooltip="Постановление Правительства Ленинградской области от 19.06.2023 N 39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Постановление</w:t>
        </w:r>
      </w:hyperlink>
      <w:r>
        <w:rPr>
          <w:sz w:val="20"/>
        </w:rPr>
        <w:t xml:space="preserve"> Правительства Ленинградской области от 19.06.2023 N 395;</w:t>
      </w:r>
    </w:p>
    <w:p>
      <w:pPr>
        <w:pStyle w:val="0"/>
        <w:spacing w:before="200" w:lineRule="auto"/>
        <w:ind w:firstLine="540"/>
        <w:jc w:val="both"/>
      </w:pPr>
      <w:r>
        <w:rPr>
          <w:sz w:val="20"/>
        </w:rPr>
        <w:t xml:space="preserve">у участников отбора должна отсутствовать просроченная задолженность по возврату в областной бюджет Ленинградской области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областным бюджетом Ленинградской области;</w:t>
      </w:r>
    </w:p>
    <w:p>
      <w:pPr>
        <w:pStyle w:val="0"/>
        <w:spacing w:before="200" w:lineRule="auto"/>
        <w:ind w:firstLine="540"/>
        <w:jc w:val="both"/>
      </w:pPr>
      <w:r>
        <w:rPr>
          <w:sz w:val="20"/>
        </w:rPr>
        <w:t xml:space="preserve">у участников отбора должна отсутствовать просроченная (более трех месяцев) задолженность по заработной плате;</w:t>
      </w:r>
    </w:p>
    <w:p>
      <w:pPr>
        <w:pStyle w:val="0"/>
        <w:spacing w:before="200" w:lineRule="auto"/>
        <w:ind w:firstLine="540"/>
        <w:jc w:val="both"/>
      </w:pPr>
      <w:r>
        <w:rPr>
          <w:sz w:val="20"/>
        </w:rPr>
        <w:t xml:space="preserve">участники отбора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их не должна быть введена процедура банкротства, деятельность участников отбора не должна быть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jc w:val="both"/>
      </w:pPr>
      <w:r>
        <w:rPr>
          <w:sz w:val="20"/>
        </w:rPr>
        <w:t xml:space="preserve">(в ред. </w:t>
      </w:r>
      <w:hyperlink w:history="0" r:id="rId36" w:tooltip="Постановление Правительства Ленинградской области от 19.06.2023 N 39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19.06.2023 N 395)</w:t>
      </w:r>
    </w:p>
    <w:p>
      <w:pPr>
        <w:pStyle w:val="0"/>
        <w:spacing w:before="200" w:lineRule="auto"/>
        <w:ind w:firstLine="540"/>
        <w:jc w:val="both"/>
      </w:pPr>
      <w:r>
        <w:rPr>
          <w:sz w:val="20"/>
        </w:rPr>
        <w:t xml:space="preserve">участники отбора не должны получать средства из областного бюджета Ленинградской области на основании иных нормативных правовых актов Ленинградской области на цели, указанные в </w:t>
      </w:r>
      <w:hyperlink w:history="0" w:anchor="P76" w:tooltip="1.4. Субсидия предоставляется в целях обеспечения функционирования приютов для животных без владельцев.">
        <w:r>
          <w:rPr>
            <w:sz w:val="20"/>
            <w:color w:val="0000ff"/>
          </w:rPr>
          <w:t xml:space="preserve">пункте 1.4</w:t>
        </w:r>
      </w:hyperlink>
      <w:r>
        <w:rPr>
          <w:sz w:val="20"/>
        </w:rPr>
        <w:t xml:space="preserve"> настоящего Порядка;</w:t>
      </w:r>
    </w:p>
    <w:p>
      <w:pPr>
        <w:pStyle w:val="0"/>
        <w:spacing w:before="200" w:lineRule="auto"/>
        <w:ind w:firstLine="540"/>
        <w:jc w:val="both"/>
      </w:pPr>
      <w:r>
        <w:rPr>
          <w:sz w:val="20"/>
        </w:rPr>
        <w:t xml:space="preserve">участники отбора не должны быть внесены в реестр недобросовестных поставщиков;</w:t>
      </w:r>
    </w:p>
    <w:p>
      <w:pPr>
        <w:pStyle w:val="0"/>
        <w:spacing w:before="200" w:lineRule="auto"/>
        <w:ind w:firstLine="540"/>
        <w:jc w:val="both"/>
      </w:pPr>
      <w:r>
        <w:rPr>
          <w:sz w:val="20"/>
        </w:rPr>
        <w:t xml:space="preserve">участники отбора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jc w:val="both"/>
      </w:pPr>
      <w:r>
        <w:rPr>
          <w:sz w:val="20"/>
        </w:rPr>
        <w:t xml:space="preserve">(абзац введен </w:t>
      </w:r>
      <w:hyperlink w:history="0" r:id="rId37" w:tooltip="Постановление Правительства Ленинградской области от 02.09.2022 N 639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quot; {КонсультантПлюс}">
        <w:r>
          <w:rPr>
            <w:sz w:val="20"/>
            <w:color w:val="0000ff"/>
          </w:rPr>
          <w:t xml:space="preserve">Постановлением</w:t>
        </w:r>
      </w:hyperlink>
      <w:r>
        <w:rPr>
          <w:sz w:val="20"/>
        </w:rPr>
        <w:t xml:space="preserve"> Правительства Ленинградской области от 02.09.2022 N 639; в ред. </w:t>
      </w:r>
      <w:hyperlink w:history="0" r:id="rId38" w:tooltip="Постановление Правительства Ленинградской области от 01.04.2024 N 220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01.04.2024 N 220)</w:t>
      </w:r>
    </w:p>
    <w:p>
      <w:pPr>
        <w:pStyle w:val="0"/>
        <w:spacing w:before="200" w:lineRule="auto"/>
        <w:ind w:firstLine="540"/>
        <w:jc w:val="both"/>
      </w:pPr>
      <w:r>
        <w:rPr>
          <w:sz w:val="20"/>
        </w:rPr>
        <w:t xml:space="preserve">участники отбора не должны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jc w:val="both"/>
      </w:pPr>
      <w:r>
        <w:rPr>
          <w:sz w:val="20"/>
        </w:rPr>
        <w:t xml:space="preserve">(абзац введен </w:t>
      </w:r>
      <w:hyperlink w:history="0" r:id="rId39" w:tooltip="Постановление Правительства Ленинградской области от 01.04.2024 N 220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Постановлением</w:t>
        </w:r>
      </w:hyperlink>
      <w:r>
        <w:rPr>
          <w:sz w:val="20"/>
        </w:rPr>
        <w:t xml:space="preserve"> Правительства Ленинградской области от 01.04.2024 N 220)</w:t>
      </w:r>
    </w:p>
    <w:p>
      <w:pPr>
        <w:pStyle w:val="0"/>
        <w:spacing w:before="200" w:lineRule="auto"/>
        <w:ind w:firstLine="540"/>
        <w:jc w:val="both"/>
      </w:pPr>
      <w:r>
        <w:rPr>
          <w:sz w:val="20"/>
        </w:rPr>
        <w:t xml:space="preserve">участники отбора не должны являться иностранными агентами в соответствии с Федеральным </w:t>
      </w:r>
      <w:hyperlink w:history="0" r:id="rId4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от 14 июля 2022 года N 255-ФЗ "О контроле за деятельностью лиц, находящихся под иностранным влиянием";</w:t>
      </w:r>
    </w:p>
    <w:p>
      <w:pPr>
        <w:pStyle w:val="0"/>
        <w:jc w:val="both"/>
      </w:pPr>
      <w:r>
        <w:rPr>
          <w:sz w:val="20"/>
        </w:rPr>
        <w:t xml:space="preserve">(абзац введен </w:t>
      </w:r>
      <w:hyperlink w:history="0" r:id="rId41" w:tooltip="Постановление Правительства Ленинградской области от 01.04.2024 N 220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Постановлением</w:t>
        </w:r>
      </w:hyperlink>
      <w:r>
        <w:rPr>
          <w:sz w:val="20"/>
        </w:rPr>
        <w:t xml:space="preserve"> Правительства Ленинградской области от 01.04.2024 N 220)</w:t>
      </w:r>
    </w:p>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pPr>
        <w:pStyle w:val="0"/>
        <w:jc w:val="both"/>
      </w:pPr>
      <w:r>
        <w:rPr>
          <w:sz w:val="20"/>
        </w:rPr>
        <w:t xml:space="preserve">(абзац введен </w:t>
      </w:r>
      <w:hyperlink w:history="0" r:id="rId42" w:tooltip="Постановление Правительства Ленинградской области от 01.04.2024 N 220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Постановлением</w:t>
        </w:r>
      </w:hyperlink>
      <w:r>
        <w:rPr>
          <w:sz w:val="20"/>
        </w:rPr>
        <w:t xml:space="preserve"> Правительства Ленинградской области от 01.04.2024 N 220)</w:t>
      </w:r>
    </w:p>
    <w:bookmarkStart w:id="141" w:name="P141"/>
    <w:bookmarkEnd w:id="141"/>
    <w:p>
      <w:pPr>
        <w:pStyle w:val="0"/>
        <w:spacing w:before="200" w:lineRule="auto"/>
        <w:ind w:firstLine="540"/>
        <w:jc w:val="both"/>
      </w:pPr>
      <w:r>
        <w:rPr>
          <w:sz w:val="20"/>
        </w:rPr>
        <w:t xml:space="preserve">2.4.1. У участников отбора на едином налоговом счете на даты рассмотрения заявки и заключения соглашения должна отсутствовать или не превышать размер, определенный </w:t>
      </w:r>
      <w:hyperlink w:history="0" r:id="rId43"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jc w:val="both"/>
      </w:pPr>
      <w:r>
        <w:rPr>
          <w:sz w:val="20"/>
        </w:rPr>
        <w:t xml:space="preserve">(п. 2.4.1 в ред. </w:t>
      </w:r>
      <w:hyperlink w:history="0" r:id="rId44" w:tooltip="Постановление Правительства Ленинградской области от 03.03.2025 N 21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03.03.2025 N 215)</w:t>
      </w:r>
    </w:p>
    <w:bookmarkStart w:id="143" w:name="P143"/>
    <w:bookmarkEnd w:id="143"/>
    <w:p>
      <w:pPr>
        <w:pStyle w:val="0"/>
        <w:spacing w:before="200" w:lineRule="auto"/>
        <w:ind w:firstLine="540"/>
        <w:jc w:val="both"/>
      </w:pPr>
      <w:r>
        <w:rPr>
          <w:sz w:val="20"/>
        </w:rPr>
        <w:t xml:space="preserve">2.5.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представляют в сроки, установленные в объявлении о проведении отбора,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00" w:lineRule="auto"/>
        <w:ind w:firstLine="540"/>
        <w:jc w:val="both"/>
      </w:pPr>
      <w:r>
        <w:rPr>
          <w:sz w:val="20"/>
        </w:rPr>
        <w:t xml:space="preserve">учредительного документа участника отбора со всеми изменениями и дополнениями;</w:t>
      </w:r>
    </w:p>
    <w:p>
      <w:pPr>
        <w:pStyle w:val="0"/>
        <w:spacing w:before="200" w:lineRule="auto"/>
        <w:ind w:firstLine="540"/>
        <w:jc w:val="both"/>
      </w:pPr>
      <w:r>
        <w:rPr>
          <w:sz w:val="20"/>
        </w:rPr>
        <w:t xml:space="preserve">документов, подтверждающих наличие в собственности или на ином законном основании здания, строения, сооружения, помещения, земельного участка, предназначенных для содержания животных без владельцев (далее - объект), в случае если данные в Едином государственном реестре недвижимости отсутствуют, и документов о соответствии объекта требованиям, установленным </w:t>
      </w:r>
      <w:hyperlink w:history="0" r:id="rId45" w:tooltip="Постановление Правительства Ленинградской области от 23.04.2021 N 231 (ред. от 19.11.2024) &quot;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quot; {КонсультантПлюс}">
        <w:r>
          <w:rPr>
            <w:sz w:val="20"/>
            <w:color w:val="0000ff"/>
          </w:rPr>
          <w:t xml:space="preserve">Порядком</w:t>
        </w:r>
      </w:hyperlink>
      <w:r>
        <w:rPr>
          <w:sz w:val="20"/>
        </w:rPr>
        <w:t xml:space="preserve"> организации деятельности приютов для животных и нормами содержания животных в них на территории Ленинградской области, утвержденным постановлением Правительства Ленинградской области от 23 апреля 2021 года N 231;</w:t>
      </w:r>
    </w:p>
    <w:p>
      <w:pPr>
        <w:pStyle w:val="0"/>
        <w:spacing w:before="200" w:lineRule="auto"/>
        <w:ind w:firstLine="540"/>
        <w:jc w:val="both"/>
      </w:pPr>
      <w:r>
        <w:rPr>
          <w:sz w:val="20"/>
        </w:rPr>
        <w:t xml:space="preserve">справки об отсутствии задолженности перед работниками по заработной плате по состоянию на даты рассмотрения заявки и заключения соглашения, подписанной руководителем участника отбора;</w:t>
      </w:r>
    </w:p>
    <w:p>
      <w:pPr>
        <w:pStyle w:val="0"/>
        <w:spacing w:before="200" w:lineRule="auto"/>
        <w:ind w:firstLine="540"/>
        <w:jc w:val="both"/>
      </w:pPr>
      <w:r>
        <w:rPr>
          <w:sz w:val="20"/>
        </w:rPr>
        <w:t xml:space="preserve">информационной справки о количестве животных без владельцев, содержащихся в приюте, по состоянию на 1-е число месяца, предшествующего месяцу, в котором планируется проведение отбора, подписанной руководителем участника отбора;</w:t>
      </w:r>
    </w:p>
    <w:p>
      <w:pPr>
        <w:pStyle w:val="0"/>
        <w:spacing w:before="200" w:lineRule="auto"/>
        <w:ind w:firstLine="540"/>
        <w:jc w:val="both"/>
      </w:pPr>
      <w:r>
        <w:rPr>
          <w:sz w:val="20"/>
        </w:rPr>
        <w:t xml:space="preserve">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00" w:lineRule="auto"/>
        <w:ind w:firstLine="540"/>
        <w:jc w:val="both"/>
      </w:pPr>
      <w:r>
        <w:rPr>
          <w:sz w:val="20"/>
        </w:rPr>
        <w:t xml:space="preserve">для проведения отбора получателей субсидии по направлениям, указанным в </w:t>
      </w:r>
      <w:hyperlink w:history="0" w:anchor="P69" w:tooltip="а) на оплату коммунальных услуг (холодное и горячее водоснабжение, водоотведение, электроснабжение, газоснабжение, отопление, обращение с твердыми коммунальными отходами);">
        <w:r>
          <w:rPr>
            <w:sz w:val="20"/>
            <w:color w:val="0000ff"/>
          </w:rPr>
          <w:t xml:space="preserve">подпунктах "а"</w:t>
        </w:r>
      </w:hyperlink>
      <w:r>
        <w:rPr>
          <w:sz w:val="20"/>
        </w:rPr>
        <w:t xml:space="preserve"> и </w:t>
      </w:r>
      <w:hyperlink w:history="0" w:anchor="P70" w:tooltip="б) на оплату услуг по сбору, транспортированию и утилизации опасных отходов по договору с организациями, имеющими лицензию на данные виды деятельности, за исключением оплаты услуг по обращению с твердыми коммунальными отходами, указанных в подпункте &quot;а&quot; настоящего пункта;">
        <w:r>
          <w:rPr>
            <w:sz w:val="20"/>
            <w:color w:val="0000ff"/>
          </w:rPr>
          <w:t xml:space="preserve">"б" пункта 1.3</w:t>
        </w:r>
      </w:hyperlink>
      <w:r>
        <w:rPr>
          <w:sz w:val="20"/>
        </w:rPr>
        <w:t xml:space="preserve">:</w:t>
      </w:r>
    </w:p>
    <w:p>
      <w:pPr>
        <w:pStyle w:val="0"/>
        <w:spacing w:before="200" w:lineRule="auto"/>
        <w:ind w:firstLine="540"/>
        <w:jc w:val="both"/>
      </w:pPr>
      <w:r>
        <w:rPr>
          <w:sz w:val="20"/>
        </w:rPr>
        <w:t xml:space="preserve">договоров на осуществление затрат в связи с потреблением услуг, предусмотренных </w:t>
      </w:r>
      <w:hyperlink w:history="0" w:anchor="P67" w:tooltip="1.3. Субсидия предоставляется на возмещение части затрат, связанных с содержанием на территории Ленинградской области приютов для животных без владельцев.">
        <w:r>
          <w:rPr>
            <w:sz w:val="20"/>
            <w:color w:val="0000ff"/>
          </w:rPr>
          <w:t xml:space="preserve">пунктом 1.3</w:t>
        </w:r>
      </w:hyperlink>
      <w:r>
        <w:rPr>
          <w:sz w:val="20"/>
        </w:rPr>
        <w:t xml:space="preserve"> настоящего Порядка, в том числе договора о возмещении затрат по оплате указанных услуг, заключенного между собственником объекта, предоставляющим на законном основании объект участнику отбора, и участником отбора (при наличии), на текущий финансовый год;</w:t>
      </w:r>
    </w:p>
    <w:p>
      <w:pPr>
        <w:pStyle w:val="0"/>
        <w:spacing w:before="200" w:lineRule="auto"/>
        <w:ind w:firstLine="540"/>
        <w:jc w:val="both"/>
      </w:pPr>
      <w:r>
        <w:rPr>
          <w:sz w:val="20"/>
        </w:rPr>
        <w:t xml:space="preserve">актов ввода в эксплуатацию приборов учета коммунальных ресурсов на объекте (электрической энергии, водоснабжения, теплоснабжения, потребления газа);</w:t>
      </w:r>
    </w:p>
    <w:p>
      <w:pPr>
        <w:pStyle w:val="0"/>
        <w:spacing w:before="200" w:lineRule="auto"/>
        <w:ind w:firstLine="540"/>
        <w:jc w:val="both"/>
      </w:pPr>
      <w:r>
        <w:rPr>
          <w:sz w:val="20"/>
        </w:rPr>
        <w:t xml:space="preserve">сметы затрат (по форме, утвержденной правовым актом Управления), сформированной исходя из планируемого на текущий год объема потребления ресурсов и услуг (работ) и объема оплаченных ресурсов и услуг (работ) за декабрь отчетного года по направлениям, указанным в </w:t>
      </w:r>
      <w:hyperlink w:history="0" w:anchor="P67" w:tooltip="1.3. Субсидия предоставляется на возмещение части затрат, связанных с содержанием на территории Ленинградской области приютов для животных без владельцев.">
        <w:r>
          <w:rPr>
            <w:sz w:val="20"/>
            <w:color w:val="0000ff"/>
          </w:rPr>
          <w:t xml:space="preserve">пункте 1.3</w:t>
        </w:r>
      </w:hyperlink>
      <w:r>
        <w:rPr>
          <w:sz w:val="20"/>
        </w:rPr>
        <w:t xml:space="preserve"> настоящего Порядка, рассчитанной на основании действующих тарифов и сложившихся цен;</w:t>
      </w:r>
    </w:p>
    <w:p>
      <w:pPr>
        <w:pStyle w:val="0"/>
        <w:spacing w:before="200" w:lineRule="auto"/>
        <w:ind w:firstLine="540"/>
        <w:jc w:val="both"/>
      </w:pPr>
      <w:r>
        <w:rPr>
          <w:sz w:val="20"/>
        </w:rPr>
        <w:t xml:space="preserve">для проведения отбора получателей субсидии по направлениям, указанным в </w:t>
      </w:r>
      <w:hyperlink w:history="0" w:anchor="P71" w:tooltip="в) на приобретение (оказание услуг по изготовлению) ветеринарного блока на базе модернизированного морского контейнера 20 (либо 40) футов, в расчете один ветеринарный блок на один приют, с единовременным содержанием в приюте 50 и более особей в соответствии с реестром домашних животных Ленинградской области;">
        <w:r>
          <w:rPr>
            <w:sz w:val="20"/>
            <w:color w:val="0000ff"/>
          </w:rPr>
          <w:t xml:space="preserve">подпунктах "в"</w:t>
        </w:r>
      </w:hyperlink>
      <w:r>
        <w:rPr>
          <w:sz w:val="20"/>
        </w:rPr>
        <w:t xml:space="preserve">, </w:t>
      </w:r>
      <w:hyperlink w:history="0" w:anchor="P72" w:tooltip="г) на приобретение оборудования для ветеринарного блока, включающего: смотровой стол, приспособление для фиксации животного, клетка (вольер) для ветеринарного стационара, ветеринарная бритва (триммер), хирургический светильник, ветеринарный стерилизатор и другое оборудование, с единовременным содержанием в приюте 50 и более особей в соответствии с реестром домашних животных Ленинградской области (далее - оборудование);">
        <w:r>
          <w:rPr>
            <w:sz w:val="20"/>
            <w:color w:val="0000ff"/>
          </w:rPr>
          <w:t xml:space="preserve">"г"</w:t>
        </w:r>
      </w:hyperlink>
      <w:r>
        <w:rPr>
          <w:sz w:val="20"/>
        </w:rPr>
        <w:t xml:space="preserve"> и </w:t>
      </w:r>
      <w:hyperlink w:history="0" w:anchor="P73" w:tooltip="д) на приобретение модульных уличных вольеров для собак (далее - модульные уличные вольеры).">
        <w:r>
          <w:rPr>
            <w:sz w:val="20"/>
            <w:color w:val="0000ff"/>
          </w:rPr>
          <w:t xml:space="preserve">"д" пункта 1.3</w:t>
        </w:r>
      </w:hyperlink>
      <w:r>
        <w:rPr>
          <w:sz w:val="20"/>
        </w:rPr>
        <w:t xml:space="preserve">:</w:t>
      </w:r>
    </w:p>
    <w:p>
      <w:pPr>
        <w:pStyle w:val="0"/>
        <w:spacing w:before="200" w:lineRule="auto"/>
        <w:ind w:firstLine="540"/>
        <w:jc w:val="both"/>
      </w:pPr>
      <w:r>
        <w:rPr>
          <w:sz w:val="20"/>
        </w:rPr>
        <w:t xml:space="preserve">документов, подтверждающих приобретение (оказание услуг по изготовлению) в текущем году ветеринарного блока, оборудования и модульных уличных вольеров.</w:t>
      </w:r>
    </w:p>
    <w:p>
      <w:pPr>
        <w:pStyle w:val="0"/>
        <w:spacing w:before="200" w:lineRule="auto"/>
        <w:ind w:firstLine="540"/>
        <w:jc w:val="both"/>
      </w:pPr>
      <w:r>
        <w:rPr>
          <w:sz w:val="20"/>
        </w:rPr>
        <w:t xml:space="preserve">Участник отбора несет ответственность за подлинность документов и достоверность сведений, представленных в Управление, в соответствии с законодательством Российской Федерации.</w:t>
      </w:r>
    </w:p>
    <w:p>
      <w:pPr>
        <w:pStyle w:val="0"/>
        <w:spacing w:before="200" w:lineRule="auto"/>
        <w:ind w:firstLine="540"/>
        <w:jc w:val="both"/>
      </w:pPr>
      <w:r>
        <w:rPr>
          <w:sz w:val="20"/>
        </w:rPr>
        <w:t xml:space="preserve">Подтверждение соответствия участника отбора требованиям, установленным </w:t>
      </w:r>
      <w:hyperlink w:history="0" w:anchor="P123" w:tooltip="2.4. Участники отбора должны соответствовать на даты рассмотрения заявки и заключения соглашения следующим требованиям:">
        <w:r>
          <w:rPr>
            <w:sz w:val="20"/>
            <w:color w:val="0000ff"/>
          </w:rPr>
          <w:t xml:space="preserve">пунктами 2.4</w:t>
        </w:r>
      </w:hyperlink>
      <w:r>
        <w:rPr>
          <w:sz w:val="20"/>
        </w:rPr>
        <w:t xml:space="preserve"> и </w:t>
      </w:r>
      <w:hyperlink w:history="0" w:anchor="P141" w:tooltip="2.4.1. У участников отбора на едином налоговом счете на даты рассмотрения заявки и заключения соглашения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0"/>
            <w:color w:val="0000ff"/>
          </w:rPr>
          <w:t xml:space="preserve">2.4.1</w:t>
        </w:r>
      </w:hyperlink>
      <w:r>
        <w:rPr>
          <w:sz w:val="20"/>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jc w:val="both"/>
      </w:pPr>
      <w:r>
        <w:rPr>
          <w:sz w:val="20"/>
        </w:rPr>
        <w:t xml:space="preserve">(п. 2.5 в ред. </w:t>
      </w:r>
      <w:hyperlink w:history="0" r:id="rId46" w:tooltip="Постановление Правительства Ленинградской области от 02.09.2025 N 758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02.09.2025 N 758)</w:t>
      </w:r>
    </w:p>
    <w:p>
      <w:pPr>
        <w:pStyle w:val="0"/>
        <w:spacing w:before="200" w:lineRule="auto"/>
        <w:ind w:firstLine="540"/>
        <w:jc w:val="both"/>
      </w:pPr>
      <w:r>
        <w:rPr>
          <w:sz w:val="20"/>
        </w:rPr>
        <w:t xml:space="preserve">2.6. При приеме заявки Управлением запрашиваются:</w:t>
      </w:r>
    </w:p>
    <w:p>
      <w:pPr>
        <w:pStyle w:val="0"/>
        <w:spacing w:before="200" w:lineRule="auto"/>
        <w:ind w:firstLine="540"/>
        <w:jc w:val="both"/>
      </w:pPr>
      <w:r>
        <w:rPr>
          <w:sz w:val="20"/>
        </w:rPr>
        <w:t xml:space="preserve">в порядке информационного взаимодействия с другими органами государственной власти и организациями - выписка из Единого государственного реестра юридических лиц с официального сайта Федеральной налоговой службы;</w:t>
      </w:r>
    </w:p>
    <w:p>
      <w:pPr>
        <w:pStyle w:val="0"/>
        <w:spacing w:before="200" w:lineRule="auto"/>
        <w:ind w:firstLine="540"/>
        <w:jc w:val="both"/>
      </w:pPr>
      <w:r>
        <w:rPr>
          <w:sz w:val="20"/>
        </w:rPr>
        <w:t xml:space="preserve">через портал системы межведомственного электронного взаимодействия Ленинградской области - сведения о наличии (отсутствии) задолженности по уплате налогов, сборов, страховых взносов.</w:t>
      </w:r>
    </w:p>
    <w:p>
      <w:pPr>
        <w:pStyle w:val="0"/>
        <w:jc w:val="both"/>
      </w:pPr>
      <w:r>
        <w:rPr>
          <w:sz w:val="20"/>
        </w:rPr>
        <w:t xml:space="preserve">(в ред. </w:t>
      </w:r>
      <w:hyperlink w:history="0" r:id="rId47" w:tooltip="Постановление Правительства Ленинградской области от 01.04.2024 N 220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01.04.2024 N 220)</w:t>
      </w:r>
    </w:p>
    <w:p>
      <w:pPr>
        <w:pStyle w:val="0"/>
        <w:spacing w:before="200" w:lineRule="auto"/>
        <w:ind w:firstLine="540"/>
        <w:jc w:val="both"/>
      </w:pPr>
      <w:r>
        <w:rPr>
          <w:sz w:val="20"/>
        </w:rPr>
        <w:t xml:space="preserve">В случае наличия указанной задолженности Управление в течение одного рабочего дня с даты получения ответа на межведомственный запрос уведомляет участника отбора о наличии задолженности. Участники отбора вправе дополнительно к документам, предусмотренным </w:t>
      </w:r>
      <w:hyperlink w:history="0" w:anchor="P143" w:tooltip="2.5. Участники отбора формируют заявки в электронной форме посредством заполнения соответствующих экранных форм веб-интерфейса системы &quot;Электронный бюджет&quot; и представляют в сроки, установленные в объявлении о проведении отбора, электронные копии следующих документов (документов на бумажном носителе, преобразованных в электронную форму путем сканирования):">
        <w:r>
          <w:rPr>
            <w:sz w:val="20"/>
            <w:color w:val="0000ff"/>
          </w:rPr>
          <w:t xml:space="preserve">пунктом 2.5</w:t>
        </w:r>
      </w:hyperlink>
      <w:r>
        <w:rPr>
          <w:sz w:val="20"/>
        </w:rPr>
        <w:t xml:space="preserve"> настоящего Порядка, представить в Управление до проведения заседания комиссии по проведению отбора (далее - комиссия) копии документов, подтверждающих уплату указанной задолженности или отсутствие задолженности, и(или) копию соглашения о реструктуризации задолженности, подписанные руководителем и заверенные печатью (при наличии) участника отбора, преобразованные в электронную форму путем сканирования и прикрепленные к заявке в системе "Электронный бюджет".</w:t>
      </w:r>
    </w:p>
    <w:p>
      <w:pPr>
        <w:pStyle w:val="0"/>
        <w:jc w:val="both"/>
      </w:pPr>
      <w:r>
        <w:rPr>
          <w:sz w:val="20"/>
        </w:rPr>
        <w:t xml:space="preserve">(в ред. </w:t>
      </w:r>
      <w:hyperlink w:history="0" r:id="rId48" w:tooltip="Постановление Правительства Ленинградской области от 03.03.2025 N 21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03.03.2025 N 215)</w:t>
      </w:r>
    </w:p>
    <w:p>
      <w:pPr>
        <w:pStyle w:val="0"/>
        <w:spacing w:before="200" w:lineRule="auto"/>
        <w:ind w:firstLine="540"/>
        <w:jc w:val="both"/>
      </w:pPr>
      <w:r>
        <w:rPr>
          <w:sz w:val="20"/>
        </w:rPr>
        <w:t xml:space="preserve">Участник отбора вправе самостоятельно представить указанные сведения, срок выдачи которых не должен превышать 30 дней до даты подачи заявки.</w:t>
      </w:r>
    </w:p>
    <w:p>
      <w:pPr>
        <w:pStyle w:val="0"/>
        <w:spacing w:before="200" w:lineRule="auto"/>
        <w:ind w:firstLine="540"/>
        <w:jc w:val="both"/>
      </w:pPr>
      <w:r>
        <w:rPr>
          <w:sz w:val="20"/>
        </w:rPr>
        <w:t xml:space="preserve">Управлением осуществляется проверка на наличие (отсутствие) участников отбора в перечне организаций и физических лиц, в отношении которых имеются сведения об их причастности к экстремистской деятельности или терроризму,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 в сети "Интернет" (</w:t>
      </w:r>
      <w:hyperlink w:history="0" r:id="rId49">
        <w:r>
          <w:rPr>
            <w:sz w:val="20"/>
            <w:color w:val="0000ff"/>
          </w:rPr>
          <w:t xml:space="preserve">www.fedsfm.ru</w:t>
        </w:r>
      </w:hyperlink>
      <w:r>
        <w:rPr>
          <w:sz w:val="20"/>
        </w:rPr>
        <w:t xml:space="preserve">), а также в реестре иностранных агентов на официальном сайте Министерства юстиции Российской Федерации в сети "Интернет".</w:t>
      </w:r>
    </w:p>
    <w:p>
      <w:pPr>
        <w:pStyle w:val="0"/>
        <w:jc w:val="both"/>
      </w:pPr>
      <w:r>
        <w:rPr>
          <w:sz w:val="20"/>
        </w:rPr>
        <w:t xml:space="preserve">(абзац введен </w:t>
      </w:r>
      <w:hyperlink w:history="0" r:id="rId50" w:tooltip="Постановление Правительства Ленинградской области от 02.09.2022 N 639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quot; {КонсультантПлюс}">
        <w:r>
          <w:rPr>
            <w:sz w:val="20"/>
            <w:color w:val="0000ff"/>
          </w:rPr>
          <w:t xml:space="preserve">Постановлением</w:t>
        </w:r>
      </w:hyperlink>
      <w:r>
        <w:rPr>
          <w:sz w:val="20"/>
        </w:rPr>
        <w:t xml:space="preserve"> Правительства Ленинградской области от 02.09.2022 N 639; в ред. </w:t>
      </w:r>
      <w:hyperlink w:history="0" r:id="rId51" w:tooltip="Постановление Правительства Ленинградской области от 01.04.2024 N 220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01.04.2024 N 220)</w:t>
      </w:r>
    </w:p>
    <w:p>
      <w:pPr>
        <w:pStyle w:val="0"/>
        <w:spacing w:before="200" w:lineRule="auto"/>
        <w:ind w:firstLine="540"/>
        <w:jc w:val="both"/>
      </w:pPr>
      <w:r>
        <w:rPr>
          <w:sz w:val="20"/>
        </w:rPr>
        <w:t xml:space="preserve">Управление в целях подтверждения соответствия участника отбора требованиям, установленным </w:t>
      </w:r>
      <w:hyperlink w:history="0" w:anchor="P123" w:tooltip="2.4. Участники отбора должны соответствовать на даты рассмотрения заявки и заключения соглашения следующим требованиям:">
        <w:r>
          <w:rPr>
            <w:sz w:val="20"/>
            <w:color w:val="0000ff"/>
          </w:rPr>
          <w:t xml:space="preserve">пунктами 2.4</w:t>
        </w:r>
      </w:hyperlink>
      <w:r>
        <w:rPr>
          <w:sz w:val="20"/>
        </w:rPr>
        <w:t xml:space="preserve"> и </w:t>
      </w:r>
      <w:hyperlink w:history="0" w:anchor="P141" w:tooltip="2.4.1. У участников отбора на едином налоговом счете на даты рассмотрения заявки и заключения соглашения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0"/>
            <w:color w:val="0000ff"/>
          </w:rPr>
          <w:t xml:space="preserve">2.4.1</w:t>
        </w:r>
      </w:hyperlink>
      <w:r>
        <w:rPr>
          <w:sz w:val="20"/>
        </w:rPr>
        <w:t xml:space="preserve"> настоящего Порядка,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Управления имеется в рамках межведомственного электронного взаимодействия.</w:t>
      </w:r>
    </w:p>
    <w:p>
      <w:pPr>
        <w:pStyle w:val="0"/>
        <w:jc w:val="both"/>
      </w:pPr>
      <w:r>
        <w:rPr>
          <w:sz w:val="20"/>
        </w:rPr>
        <w:t xml:space="preserve">(абзац введен </w:t>
      </w:r>
      <w:hyperlink w:history="0" r:id="rId52" w:tooltip="Постановление Правительства Ленинградской области от 03.03.2025 N 21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Постановлением</w:t>
        </w:r>
      </w:hyperlink>
      <w:r>
        <w:rPr>
          <w:sz w:val="20"/>
        </w:rPr>
        <w:t xml:space="preserve"> Правительства Ленинградской области от 03.03.2025 N 215)</w:t>
      </w:r>
    </w:p>
    <w:p>
      <w:pPr>
        <w:pStyle w:val="0"/>
        <w:spacing w:before="200" w:lineRule="auto"/>
        <w:ind w:firstLine="540"/>
        <w:jc w:val="both"/>
      </w:pPr>
      <w:r>
        <w:rPr>
          <w:sz w:val="20"/>
        </w:rPr>
        <w:t xml:space="preserve">Проверка участника отбора на соответствие требованиям, установленным </w:t>
      </w:r>
      <w:hyperlink w:history="0" w:anchor="P123" w:tooltip="2.4. Участники отбора должны соответствовать на даты рассмотрения заявки и заключения соглашения следующим требованиям:">
        <w:r>
          <w:rPr>
            <w:sz w:val="20"/>
            <w:color w:val="0000ff"/>
          </w:rPr>
          <w:t xml:space="preserve">пунктами 2.4</w:t>
        </w:r>
      </w:hyperlink>
      <w:r>
        <w:rPr>
          <w:sz w:val="20"/>
        </w:rPr>
        <w:t xml:space="preserve"> и </w:t>
      </w:r>
      <w:hyperlink w:history="0" w:anchor="P141" w:tooltip="2.4.1. У участников отбора на едином налоговом счете на даты рассмотрения заявки и заключения соглашения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0"/>
            <w:color w:val="0000ff"/>
          </w:rPr>
          <w:t xml:space="preserve">2.4.1</w:t>
        </w:r>
      </w:hyperlink>
      <w:r>
        <w:rPr>
          <w:sz w:val="20"/>
        </w:rP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Ленинградской области (при наличии технической возможности автоматической проверки.</w:t>
      </w:r>
    </w:p>
    <w:p>
      <w:pPr>
        <w:pStyle w:val="0"/>
        <w:jc w:val="both"/>
      </w:pPr>
      <w:r>
        <w:rPr>
          <w:sz w:val="20"/>
        </w:rPr>
        <w:t xml:space="preserve">(абзац введен </w:t>
      </w:r>
      <w:hyperlink w:history="0" r:id="rId53" w:tooltip="Постановление Правительства Ленинградской области от 03.03.2025 N 21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Постановлением</w:t>
        </w:r>
      </w:hyperlink>
      <w:r>
        <w:rPr>
          <w:sz w:val="20"/>
        </w:rPr>
        <w:t xml:space="preserve"> Правительства Ленинградской области от 03.03.2025 N 215)</w:t>
      </w:r>
    </w:p>
    <w:p>
      <w:pPr>
        <w:pStyle w:val="0"/>
        <w:spacing w:before="200" w:lineRule="auto"/>
        <w:ind w:firstLine="540"/>
        <w:jc w:val="both"/>
      </w:pPr>
      <w:r>
        <w:rPr>
          <w:sz w:val="20"/>
        </w:rPr>
        <w:t xml:space="preserve">2.7. Заявка на участие в отборе может быть отозвана участником отбора до даты окончания приема заявок, указанной в объявлении о проведении отбора, путем формирования участником отбора в электронной форме уведомления об отзыве заявки в системе "Электронный бюджет".</w:t>
      </w:r>
    </w:p>
    <w:p>
      <w:pPr>
        <w:pStyle w:val="0"/>
        <w:spacing w:before="200" w:lineRule="auto"/>
        <w:ind w:firstLine="540"/>
        <w:jc w:val="both"/>
      </w:pPr>
      <w:r>
        <w:rPr>
          <w:sz w:val="20"/>
        </w:rPr>
        <w:t xml:space="preserve">Отозванные заявки возврату не подлежат и не учитываются при отборе.</w:t>
      </w:r>
    </w:p>
    <w:p>
      <w:pPr>
        <w:pStyle w:val="0"/>
        <w:spacing w:before="200" w:lineRule="auto"/>
        <w:ind w:firstLine="540"/>
        <w:jc w:val="both"/>
      </w:pPr>
      <w:r>
        <w:rPr>
          <w:sz w:val="20"/>
        </w:rPr>
        <w:t xml:space="preserve">Внесение изменений в заявку осуществляется участником отбора путем отзыва заявки и последующего формирования новой заявки в системе "Электронный бюджет" в срок, установленный для приема заявок.</w:t>
      </w:r>
    </w:p>
    <w:p>
      <w:pPr>
        <w:pStyle w:val="0"/>
        <w:spacing w:before="200" w:lineRule="auto"/>
        <w:ind w:firstLine="540"/>
        <w:jc w:val="both"/>
      </w:pPr>
      <w:r>
        <w:rPr>
          <w:sz w:val="20"/>
        </w:rPr>
        <w:t xml:space="preserve">При выявлении технических неточностей, несоответствия, допущенных при заполнении заявки участником отбора, Управление возвращает такую заявку участнику отбора на доработку с указанием на положения заявки, нуждающиеся в доработке, в течение одного рабочего дня с даты ее представления.</w:t>
      </w:r>
    </w:p>
    <w:p>
      <w:pPr>
        <w:pStyle w:val="0"/>
        <w:spacing w:before="200" w:lineRule="auto"/>
        <w:ind w:firstLine="540"/>
        <w:jc w:val="both"/>
      </w:pPr>
      <w:r>
        <w:rPr>
          <w:sz w:val="20"/>
        </w:rPr>
        <w:t xml:space="preserve">После доработки заявки и устранения причины возврата такая заявка не позднее второго рабочего дня, следующего за датой ее возврата на доработку, повторно представляется в систему "Электронный бюджет".</w:t>
      </w:r>
    </w:p>
    <w:p>
      <w:pPr>
        <w:pStyle w:val="0"/>
        <w:jc w:val="both"/>
      </w:pPr>
      <w:r>
        <w:rPr>
          <w:sz w:val="20"/>
        </w:rPr>
        <w:t xml:space="preserve">(п. 2.7 в ред. </w:t>
      </w:r>
      <w:hyperlink w:history="0" r:id="rId54" w:tooltip="Постановление Правительства Ленинградской области от 03.03.2025 N 21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03.03.2025 N 215)</w:t>
      </w:r>
    </w:p>
    <w:p>
      <w:pPr>
        <w:pStyle w:val="0"/>
        <w:spacing w:before="200" w:lineRule="auto"/>
        <w:ind w:firstLine="540"/>
        <w:jc w:val="both"/>
      </w:pPr>
      <w:r>
        <w:rPr>
          <w:sz w:val="20"/>
        </w:rPr>
        <w:t xml:space="preserve">2.8. Для рассмотрения заявок участников отбора Управление создает комиссию. Положение о комиссии и состав комиссии утверждаются правовым актом Управления и размещаются в системе "Электронный бюджет".</w:t>
      </w:r>
    </w:p>
    <w:p>
      <w:pPr>
        <w:pStyle w:val="0"/>
        <w:spacing w:before="200" w:lineRule="auto"/>
        <w:ind w:firstLine="540"/>
        <w:jc w:val="both"/>
      </w:pPr>
      <w:r>
        <w:rPr>
          <w:sz w:val="20"/>
        </w:rPr>
        <w:t xml:space="preserve">Взаимодействие комиссии с участниками отбора осуществляется с использованием документов в электронной форме в системе "Электронный бюджет".</w:t>
      </w:r>
    </w:p>
    <w:p>
      <w:pPr>
        <w:pStyle w:val="0"/>
        <w:jc w:val="both"/>
      </w:pPr>
      <w:r>
        <w:rPr>
          <w:sz w:val="20"/>
        </w:rPr>
        <w:t xml:space="preserve">(п. 2.8 в ред. </w:t>
      </w:r>
      <w:hyperlink w:history="0" r:id="rId55" w:tooltip="Постановление Правительства Ленинградской области от 03.03.2025 N 21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03.03.2025 N 215)</w:t>
      </w:r>
    </w:p>
    <w:p>
      <w:pPr>
        <w:pStyle w:val="0"/>
        <w:spacing w:before="200" w:lineRule="auto"/>
        <w:ind w:firstLine="540"/>
        <w:jc w:val="both"/>
      </w:pPr>
      <w:r>
        <w:rPr>
          <w:sz w:val="20"/>
        </w:rPr>
        <w:t xml:space="preserve">2.9. Комиссия проверяет наличие и соответствие представленных участником отбора документов требованиям, указанным в </w:t>
      </w:r>
      <w:hyperlink w:history="0" w:anchor="P143" w:tooltip="2.5. Участники отбора формируют заявки в электронной форме посредством заполнения соответствующих экранных форм веб-интерфейса системы &quot;Электронный бюджет&quot; и представляют в сроки, установленные в объявлении о проведении отбора, электронные копии следующих документов (документов на бумажном носителе, преобразованных в электронную форму путем сканирования):">
        <w:r>
          <w:rPr>
            <w:sz w:val="20"/>
            <w:color w:val="0000ff"/>
          </w:rPr>
          <w:t xml:space="preserve">пункте 2.5</w:t>
        </w:r>
      </w:hyperlink>
      <w:r>
        <w:rPr>
          <w:sz w:val="20"/>
        </w:rPr>
        <w:t xml:space="preserve"> настоящего Порядка, соответствие участника отбора категориям, критериям и требованиям, установленным </w:t>
      </w:r>
      <w:hyperlink w:history="0" w:anchor="P79" w:tooltip="1.6. К категории получателей субсидии относятся некоммерческие организации, не являющиеся государственными (муниципальными) учреждениями, осуществляющие содержание животных без владельцев на территории Ленинградской области в соответствии с уставной деятельностью.">
        <w:r>
          <w:rPr>
            <w:sz w:val="20"/>
            <w:color w:val="0000ff"/>
          </w:rPr>
          <w:t xml:space="preserve">пунктами 1.6</w:t>
        </w:r>
      </w:hyperlink>
      <w:r>
        <w:rPr>
          <w:sz w:val="20"/>
        </w:rPr>
        <w:t xml:space="preserve">, </w:t>
      </w:r>
      <w:hyperlink w:history="0" w:anchor="P80" w:tooltip="1.7. Критериями отбора получателей субсидий являются:">
        <w:r>
          <w:rPr>
            <w:sz w:val="20"/>
            <w:color w:val="0000ff"/>
          </w:rPr>
          <w:t xml:space="preserve">1.7</w:t>
        </w:r>
      </w:hyperlink>
      <w:r>
        <w:rPr>
          <w:sz w:val="20"/>
        </w:rPr>
        <w:t xml:space="preserve">, </w:t>
      </w:r>
      <w:hyperlink w:history="0" w:anchor="P123" w:tooltip="2.4. Участники отбора должны соответствовать на даты рассмотрения заявки и заключения соглашения следующим требованиям:">
        <w:r>
          <w:rPr>
            <w:sz w:val="20"/>
            <w:color w:val="0000ff"/>
          </w:rPr>
          <w:t xml:space="preserve">2.4</w:t>
        </w:r>
      </w:hyperlink>
      <w:r>
        <w:rPr>
          <w:sz w:val="20"/>
        </w:rPr>
        <w:t xml:space="preserve"> и </w:t>
      </w:r>
      <w:hyperlink w:history="0" w:anchor="P141" w:tooltip="2.4.1. У участников отбора на едином налоговом счете на даты рассмотрения заявки и заключения соглашения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0"/>
            <w:color w:val="0000ff"/>
          </w:rPr>
          <w:t xml:space="preserve">подпунктом 2.4.1 пункта 2.4</w:t>
        </w:r>
      </w:hyperlink>
      <w:r>
        <w:rPr>
          <w:sz w:val="20"/>
        </w:rPr>
        <w:t xml:space="preserve"> настоящего Порядка, а также проводит проверку достоверности сведений, содержащихся в заявке и представленных соискателем документах, путем их сопоставления между собой.</w:t>
      </w:r>
    </w:p>
    <w:p>
      <w:pPr>
        <w:pStyle w:val="0"/>
        <w:jc w:val="both"/>
      </w:pPr>
      <w:r>
        <w:rPr>
          <w:sz w:val="20"/>
        </w:rPr>
        <w:t xml:space="preserve">(в ред. </w:t>
      </w:r>
      <w:hyperlink w:history="0" r:id="rId56" w:tooltip="Постановление Правительства Ленинградской области от 19.06.2023 N 39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19.06.2023 N 395)</w:t>
      </w:r>
    </w:p>
    <w:bookmarkStart w:id="183" w:name="P183"/>
    <w:bookmarkEnd w:id="183"/>
    <w:p>
      <w:pPr>
        <w:pStyle w:val="0"/>
        <w:spacing w:before="200" w:lineRule="auto"/>
        <w:ind w:firstLine="540"/>
        <w:jc w:val="both"/>
      </w:pPr>
      <w:r>
        <w:rPr>
          <w:sz w:val="20"/>
        </w:rPr>
        <w:t xml:space="preserve">2.10. Основаниями для отклонения заявки участника отбора на стадии рассмотрения заявок являются:</w:t>
      </w:r>
    </w:p>
    <w:p>
      <w:pPr>
        <w:pStyle w:val="0"/>
        <w:spacing w:before="200" w:lineRule="auto"/>
        <w:ind w:firstLine="540"/>
        <w:jc w:val="both"/>
      </w:pPr>
      <w:r>
        <w:rPr>
          <w:sz w:val="20"/>
        </w:rPr>
        <w:t xml:space="preserve">несоответствие участника отбора категориям, критериям и требованиям, установленным </w:t>
      </w:r>
      <w:hyperlink w:history="0" w:anchor="P79" w:tooltip="1.6. К категории получателей субсидии относятся некоммерческие организации, не являющиеся государственными (муниципальными) учреждениями, осуществляющие содержание животных без владельцев на территории Ленинградской области в соответствии с уставной деятельностью.">
        <w:r>
          <w:rPr>
            <w:sz w:val="20"/>
            <w:color w:val="0000ff"/>
          </w:rPr>
          <w:t xml:space="preserve">пунктами 1.6</w:t>
        </w:r>
      </w:hyperlink>
      <w:r>
        <w:rPr>
          <w:sz w:val="20"/>
        </w:rPr>
        <w:t xml:space="preserve">, </w:t>
      </w:r>
      <w:hyperlink w:history="0" w:anchor="P80" w:tooltip="1.7. Критериями отбора получателей субсидий являются:">
        <w:r>
          <w:rPr>
            <w:sz w:val="20"/>
            <w:color w:val="0000ff"/>
          </w:rPr>
          <w:t xml:space="preserve">1.7</w:t>
        </w:r>
      </w:hyperlink>
      <w:r>
        <w:rPr>
          <w:sz w:val="20"/>
        </w:rPr>
        <w:t xml:space="preserve">, </w:t>
      </w:r>
      <w:hyperlink w:history="0" w:anchor="P123" w:tooltip="2.4. Участники отбора должны соответствовать на даты рассмотрения заявки и заключения соглашения следующим требованиям:">
        <w:r>
          <w:rPr>
            <w:sz w:val="20"/>
            <w:color w:val="0000ff"/>
          </w:rPr>
          <w:t xml:space="preserve">2.4</w:t>
        </w:r>
      </w:hyperlink>
      <w:r>
        <w:rPr>
          <w:sz w:val="20"/>
        </w:rPr>
        <w:t xml:space="preserve"> и </w:t>
      </w:r>
      <w:hyperlink w:history="0" w:anchor="P141" w:tooltip="2.4.1. У участников отбора на едином налоговом счете на даты рассмотрения заявки и заключения соглашения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0"/>
            <w:color w:val="0000ff"/>
          </w:rPr>
          <w:t xml:space="preserve">подпунктом 2.4.1 пункта 2.4</w:t>
        </w:r>
      </w:hyperlink>
      <w:r>
        <w:rPr>
          <w:sz w:val="20"/>
        </w:rPr>
        <w:t xml:space="preserve"> настоящего Порядка;</w:t>
      </w:r>
    </w:p>
    <w:p>
      <w:pPr>
        <w:pStyle w:val="0"/>
        <w:jc w:val="both"/>
      </w:pPr>
      <w:r>
        <w:rPr>
          <w:sz w:val="20"/>
        </w:rPr>
        <w:t xml:space="preserve">(в ред. </w:t>
      </w:r>
      <w:hyperlink w:history="0" r:id="rId57" w:tooltip="Постановление Правительства Ленинградской области от 19.06.2023 N 39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19.06.2023 N 395)</w:t>
      </w:r>
    </w:p>
    <w:p>
      <w:pPr>
        <w:pStyle w:val="0"/>
        <w:spacing w:before="200" w:lineRule="auto"/>
        <w:ind w:firstLine="540"/>
        <w:jc w:val="both"/>
      </w:pPr>
      <w:r>
        <w:rPr>
          <w:sz w:val="20"/>
        </w:rPr>
        <w:t xml:space="preserve">несоответствие представленных заявки и документов требованиям к заявкам, установленным в объявлении о проведении отбора;</w:t>
      </w:r>
    </w:p>
    <w:p>
      <w:pPr>
        <w:pStyle w:val="0"/>
        <w:spacing w:before="200" w:lineRule="auto"/>
        <w:ind w:firstLine="540"/>
        <w:jc w:val="both"/>
      </w:pPr>
      <w:r>
        <w:rPr>
          <w:sz w:val="20"/>
        </w:rPr>
        <w:t xml:space="preserve">недостоверность представленной участником отбора информации, в том числе информации о месте нахождения и адресе юридического лица;</w:t>
      </w:r>
    </w:p>
    <w:p>
      <w:pPr>
        <w:pStyle w:val="0"/>
        <w:spacing w:before="200" w:lineRule="auto"/>
        <w:ind w:firstLine="540"/>
        <w:jc w:val="both"/>
      </w:pPr>
      <w:r>
        <w:rPr>
          <w:sz w:val="20"/>
        </w:rPr>
        <w:t xml:space="preserve">подача участником отбора заявки после даты и(или) времени, определенных для подачи заявок;</w:t>
      </w:r>
    </w:p>
    <w:p>
      <w:pPr>
        <w:pStyle w:val="0"/>
        <w:spacing w:before="200" w:lineRule="auto"/>
        <w:ind w:firstLine="540"/>
        <w:jc w:val="both"/>
      </w:pPr>
      <w:r>
        <w:rPr>
          <w:sz w:val="20"/>
        </w:rPr>
        <w:t xml:space="preserve">абзац утратил силу. - </w:t>
      </w:r>
      <w:hyperlink w:history="0" r:id="rId58" w:tooltip="Постановление Правительства Ленинградской области от 19.06.2023 N 39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Постановление</w:t>
        </w:r>
      </w:hyperlink>
      <w:r>
        <w:rPr>
          <w:sz w:val="20"/>
        </w:rPr>
        <w:t xml:space="preserve"> Правительства Ленинградской области от 19.06.2023 N 395;</w:t>
      </w:r>
    </w:p>
    <w:p>
      <w:pPr>
        <w:pStyle w:val="0"/>
        <w:spacing w:before="200" w:lineRule="auto"/>
        <w:ind w:firstLine="540"/>
        <w:jc w:val="both"/>
      </w:pPr>
      <w:r>
        <w:rPr>
          <w:sz w:val="20"/>
        </w:rPr>
        <w:t xml:space="preserve">непредставление (представление не в полном объеме) документов, указанных в объявлении о проведении отбора.</w:t>
      </w:r>
    </w:p>
    <w:p>
      <w:pPr>
        <w:pStyle w:val="0"/>
        <w:jc w:val="both"/>
      </w:pPr>
      <w:r>
        <w:rPr>
          <w:sz w:val="20"/>
        </w:rPr>
        <w:t xml:space="preserve">(абзац введен </w:t>
      </w:r>
      <w:hyperlink w:history="0" r:id="rId59" w:tooltip="Постановление Правительства Ленинградской области от 01.04.2024 N 220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Постановлением</w:t>
        </w:r>
      </w:hyperlink>
      <w:r>
        <w:rPr>
          <w:sz w:val="20"/>
        </w:rPr>
        <w:t xml:space="preserve"> Правительства Ленинградской области от 01.04.2024 N 220)</w:t>
      </w:r>
    </w:p>
    <w:p>
      <w:pPr>
        <w:pStyle w:val="0"/>
        <w:spacing w:before="200" w:lineRule="auto"/>
        <w:ind w:firstLine="540"/>
        <w:jc w:val="both"/>
      </w:pPr>
      <w:r>
        <w:rPr>
          <w:sz w:val="20"/>
        </w:rPr>
        <w:t xml:space="preserve">2.10.1. Заявка отклоняется в системе "Электронный бюджет" при наличии оснований, предусмотренных </w:t>
      </w:r>
      <w:hyperlink w:history="0" w:anchor="P183" w:tooltip="2.10. Основаниями для отклонения заявки участника отбора на стадии рассмотрения заявок являются:">
        <w:r>
          <w:rPr>
            <w:sz w:val="20"/>
            <w:color w:val="0000ff"/>
          </w:rPr>
          <w:t xml:space="preserve">пунктом 2.10</w:t>
        </w:r>
      </w:hyperlink>
      <w:r>
        <w:rPr>
          <w:sz w:val="20"/>
        </w:rPr>
        <w:t xml:space="preserve"> настоящего Порядка.</w:t>
      </w:r>
    </w:p>
    <w:p>
      <w:pPr>
        <w:pStyle w:val="0"/>
        <w:jc w:val="both"/>
      </w:pPr>
      <w:r>
        <w:rPr>
          <w:sz w:val="20"/>
        </w:rPr>
        <w:t xml:space="preserve">(п. 2.10.1 введен </w:t>
      </w:r>
      <w:hyperlink w:history="0" r:id="rId60" w:tooltip="Постановление Правительства Ленинградской области от 03.03.2025 N 21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Постановлением</w:t>
        </w:r>
      </w:hyperlink>
      <w:r>
        <w:rPr>
          <w:sz w:val="20"/>
        </w:rPr>
        <w:t xml:space="preserve"> Правительства Ленинградской области от 03.03.2025 N 215)</w:t>
      </w:r>
    </w:p>
    <w:p>
      <w:pPr>
        <w:pStyle w:val="0"/>
        <w:spacing w:before="200" w:lineRule="auto"/>
        <w:ind w:firstLine="540"/>
        <w:jc w:val="both"/>
      </w:pPr>
      <w:r>
        <w:rPr>
          <w:sz w:val="20"/>
        </w:rPr>
        <w:t xml:space="preserve">2.11. В течение двух рабочих дней с даты окончания приема заявок комиссии открывается доступ к заявкам в системе "Электронный бюджет" для их рассмотрения.</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pPr>
        <w:pStyle w:val="0"/>
        <w:spacing w:before="200" w:lineRule="auto"/>
        <w:ind w:firstLine="540"/>
        <w:jc w:val="both"/>
      </w:pPr>
      <w:r>
        <w:rPr>
          <w:sz w:val="20"/>
        </w:rPr>
        <w:t xml:space="preserve">Протокол вскрытия заявок содержит следующую информацию о поступивших заявках:</w:t>
      </w:r>
    </w:p>
    <w:p>
      <w:pPr>
        <w:pStyle w:val="0"/>
        <w:spacing w:before="200" w:lineRule="auto"/>
        <w:ind w:firstLine="540"/>
        <w:jc w:val="both"/>
      </w:pPr>
      <w:r>
        <w:rPr>
          <w:sz w:val="20"/>
        </w:rPr>
        <w:t xml:space="preserve">регистрационный номер заявки;</w:t>
      </w:r>
    </w:p>
    <w:p>
      <w:pPr>
        <w:pStyle w:val="0"/>
        <w:spacing w:before="200" w:lineRule="auto"/>
        <w:ind w:firstLine="540"/>
        <w:jc w:val="both"/>
      </w:pPr>
      <w:r>
        <w:rPr>
          <w:sz w:val="20"/>
        </w:rPr>
        <w:t xml:space="preserve">дату и время поступления заявки;</w:t>
      </w:r>
    </w:p>
    <w:p>
      <w:pPr>
        <w:pStyle w:val="0"/>
        <w:spacing w:before="200" w:lineRule="auto"/>
        <w:ind w:firstLine="540"/>
        <w:jc w:val="both"/>
      </w:pPr>
      <w:r>
        <w:rPr>
          <w:sz w:val="20"/>
        </w:rPr>
        <w:t xml:space="preserve">полное наименование участника отбора;</w:t>
      </w:r>
    </w:p>
    <w:p>
      <w:pPr>
        <w:pStyle w:val="0"/>
        <w:spacing w:before="200" w:lineRule="auto"/>
        <w:ind w:firstLine="540"/>
        <w:jc w:val="both"/>
      </w:pPr>
      <w:r>
        <w:rPr>
          <w:sz w:val="20"/>
        </w:rPr>
        <w:t xml:space="preserve">адрес участника отбора;</w:t>
      </w:r>
    </w:p>
    <w:p>
      <w:pPr>
        <w:pStyle w:val="0"/>
        <w:spacing w:before="200" w:lineRule="auto"/>
        <w:ind w:firstLine="540"/>
        <w:jc w:val="both"/>
      </w:pPr>
      <w:r>
        <w:rPr>
          <w:sz w:val="20"/>
        </w:rPr>
        <w:t xml:space="preserve">запрашиваемый участником отбора размер субсидии.</w:t>
      </w:r>
    </w:p>
    <w:p>
      <w:pPr>
        <w:pStyle w:val="0"/>
        <w:spacing w:before="200" w:lineRule="auto"/>
        <w:ind w:firstLine="540"/>
        <w:jc w:val="both"/>
      </w:pPr>
      <w:r>
        <w:rPr>
          <w:sz w:val="20"/>
        </w:rPr>
        <w:t xml:space="preserve">Рассмотрение заявок осуществляется комиссией в течение семи рабочих дней с даты окончания приема заявок.</w:t>
      </w:r>
    </w:p>
    <w:p>
      <w:pPr>
        <w:pStyle w:val="0"/>
        <w:spacing w:before="200" w:lineRule="auto"/>
        <w:ind w:firstLine="540"/>
        <w:jc w:val="both"/>
      </w:pPr>
      <w:r>
        <w:rPr>
          <w:sz w:val="20"/>
        </w:rPr>
        <w:t xml:space="preserve">По результатам рассмотрения заявок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одного рабочего дня, следующего за днем его подписания.</w:t>
      </w:r>
    </w:p>
    <w:p>
      <w:pPr>
        <w:pStyle w:val="0"/>
        <w:jc w:val="both"/>
      </w:pPr>
      <w:r>
        <w:rPr>
          <w:sz w:val="20"/>
        </w:rPr>
        <w:t xml:space="preserve">(п. 2.11 в ред. </w:t>
      </w:r>
      <w:hyperlink w:history="0" r:id="rId61" w:tooltip="Постановление Правительства Ленинградской области от 03.03.2025 N 21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03.03.2025 N 215)</w:t>
      </w:r>
    </w:p>
    <w:p>
      <w:pPr>
        <w:pStyle w:val="0"/>
        <w:spacing w:before="200" w:lineRule="auto"/>
        <w:ind w:firstLine="540"/>
        <w:jc w:val="both"/>
      </w:pPr>
      <w:r>
        <w:rPr>
          <w:sz w:val="20"/>
        </w:rPr>
        <w:t xml:space="preserve">2.12. Основаниями для отказа в предоставлении субсидии являются:</w:t>
      </w:r>
    </w:p>
    <w:p>
      <w:pPr>
        <w:pStyle w:val="0"/>
        <w:spacing w:before="200" w:lineRule="auto"/>
        <w:ind w:firstLine="540"/>
        <w:jc w:val="both"/>
      </w:pPr>
      <w:r>
        <w:rPr>
          <w:sz w:val="20"/>
        </w:rPr>
        <w:t xml:space="preserve">несоответствие представленных участником отбора документов требованиям, определенным </w:t>
      </w:r>
      <w:hyperlink w:history="0" w:anchor="P143" w:tooltip="2.5. Участники отбора формируют заявки в электронной форме посредством заполнения соответствующих экранных форм веб-интерфейса системы &quot;Электронный бюджет&quot; и представляют в сроки, установленные в объявлении о проведении отбора, электронные копии следующих документов (документов на бумажном носителе, преобразованных в электронную форму путем сканирования):">
        <w:r>
          <w:rPr>
            <w:sz w:val="20"/>
            <w:color w:val="0000ff"/>
          </w:rPr>
          <w:t xml:space="preserve">пунктом 2.5</w:t>
        </w:r>
      </w:hyperlink>
      <w:r>
        <w:rPr>
          <w:sz w:val="20"/>
        </w:rPr>
        <w:t xml:space="preserve"> настоящего Порядка, или непредставление (представление не в полном объеме) указанных документов;</w:t>
      </w:r>
    </w:p>
    <w:p>
      <w:pPr>
        <w:pStyle w:val="0"/>
        <w:spacing w:before="200" w:lineRule="auto"/>
        <w:ind w:firstLine="540"/>
        <w:jc w:val="both"/>
      </w:pPr>
      <w:r>
        <w:rPr>
          <w:sz w:val="20"/>
        </w:rPr>
        <w:t xml:space="preserve">установление факта недостоверности представленной участником отбора информации.</w:t>
      </w:r>
    </w:p>
    <w:bookmarkStart w:id="208" w:name="P208"/>
    <w:bookmarkEnd w:id="208"/>
    <w:p>
      <w:pPr>
        <w:pStyle w:val="0"/>
        <w:spacing w:before="200" w:lineRule="auto"/>
        <w:ind w:firstLine="540"/>
        <w:jc w:val="both"/>
      </w:pPr>
      <w:r>
        <w:rPr>
          <w:sz w:val="20"/>
        </w:rPr>
        <w:t xml:space="preserve">2.13. При отсутствии оснований для отклонения заявки и отказа в предоставлении субсидии участник отбора признается победителем отбора и получателем субсидии.</w:t>
      </w:r>
    </w:p>
    <w:p>
      <w:pPr>
        <w:pStyle w:val="0"/>
        <w:spacing w:before="200" w:lineRule="auto"/>
        <w:ind w:firstLine="540"/>
        <w:jc w:val="both"/>
      </w:pPr>
      <w:r>
        <w:rPr>
          <w:sz w:val="20"/>
        </w:rPr>
        <w:t xml:space="preserve">Решение об отклонении заявки, об отказе в предоставлении субсидии или о предоставлении субсидий принимается Управлением и оформляется правовым актом с указанием получателей субсидий и размеров предоставляемых им субсидий в течение трех рабочих дней с даты заседания комиссии.</w:t>
      </w:r>
    </w:p>
    <w:p>
      <w:pPr>
        <w:pStyle w:val="0"/>
        <w:spacing w:before="200" w:lineRule="auto"/>
        <w:ind w:firstLine="540"/>
        <w:jc w:val="both"/>
      </w:pPr>
      <w:r>
        <w:rPr>
          <w:sz w:val="20"/>
        </w:rPr>
        <w:t xml:space="preserve">По запросу участника отбора, сформированного в системе "Электронный бюджет", Управление уведомляет его об основаниях принятия решения об отказе в предоставлении субсидии (в случае принятия такого решения) в течение пяти рабочих дней с даты регистрации запроса, но не ранее трех рабочих дней с даты принятия решения.</w:t>
      </w:r>
    </w:p>
    <w:p>
      <w:pPr>
        <w:pStyle w:val="0"/>
        <w:jc w:val="both"/>
      </w:pPr>
      <w:r>
        <w:rPr>
          <w:sz w:val="20"/>
        </w:rPr>
        <w:t xml:space="preserve">(в ред. Постановлений Правительства Ленинградской области от 19.06.2023 </w:t>
      </w:r>
      <w:hyperlink w:history="0" r:id="rId62" w:tooltip="Постановление Правительства Ленинградской области от 19.06.2023 N 39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395</w:t>
        </w:r>
      </w:hyperlink>
      <w:r>
        <w:rPr>
          <w:sz w:val="20"/>
        </w:rPr>
        <w:t xml:space="preserve">, от 03.03.2025 </w:t>
      </w:r>
      <w:hyperlink w:history="0" r:id="rId63" w:tooltip="Постановление Правительства Ленинградской области от 03.03.2025 N 21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215</w:t>
        </w:r>
      </w:hyperlink>
      <w:r>
        <w:rPr>
          <w:sz w:val="20"/>
        </w:rPr>
        <w:t xml:space="preserve">)</w:t>
      </w:r>
    </w:p>
    <w:p>
      <w:pPr>
        <w:pStyle w:val="0"/>
        <w:spacing w:before="200" w:lineRule="auto"/>
        <w:ind w:firstLine="540"/>
        <w:jc w:val="both"/>
      </w:pPr>
      <w:r>
        <w:rPr>
          <w:sz w:val="20"/>
        </w:rPr>
        <w:t xml:space="preserve">2.14. Протокол подведения итогов отбора включает:</w:t>
      </w:r>
    </w:p>
    <w:p>
      <w:pPr>
        <w:pStyle w:val="0"/>
        <w:jc w:val="both"/>
      </w:pPr>
      <w:r>
        <w:rPr>
          <w:sz w:val="20"/>
        </w:rPr>
        <w:t xml:space="preserve">(в ред. </w:t>
      </w:r>
      <w:hyperlink w:history="0" r:id="rId64" w:tooltip="Постановление Правительства Ленинградской области от 03.03.2025 N 21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03.03.2025 N 215)</w:t>
      </w:r>
    </w:p>
    <w:p>
      <w:pPr>
        <w:pStyle w:val="0"/>
        <w:spacing w:before="200" w:lineRule="auto"/>
        <w:ind w:firstLine="540"/>
        <w:jc w:val="both"/>
      </w:pPr>
      <w:r>
        <w:rPr>
          <w:sz w:val="20"/>
        </w:rPr>
        <w:t xml:space="preserve">дату, время и место рассмотрения заявок участников отбора;</w:t>
      </w:r>
    </w:p>
    <w:p>
      <w:pPr>
        <w:pStyle w:val="0"/>
        <w:spacing w:before="200" w:lineRule="auto"/>
        <w:ind w:firstLine="540"/>
        <w:jc w:val="both"/>
      </w:pPr>
      <w:r>
        <w:rPr>
          <w:sz w:val="20"/>
        </w:rPr>
        <w:t xml:space="preserve">информацию об участниках отбора, заявки которых были рассмотрены;</w:t>
      </w:r>
    </w:p>
    <w:p>
      <w:pPr>
        <w:pStyle w:val="0"/>
        <w:spacing w:before="200" w:lineRule="auto"/>
        <w:ind w:firstLine="540"/>
        <w:jc w:val="both"/>
      </w:pPr>
      <w:r>
        <w:rPr>
          <w:sz w:val="20"/>
        </w:rPr>
        <w:t xml:space="preserve">информацию об участниках отбора, заявки которых были отклонены, с указанием причин отклонения, в том числе положений объявления о проведении отбора, которым не соответствуют такие заявки;</w:t>
      </w:r>
    </w:p>
    <w:p>
      <w:pPr>
        <w:pStyle w:val="0"/>
        <w:spacing w:before="200" w:lineRule="auto"/>
        <w:ind w:firstLine="540"/>
        <w:jc w:val="both"/>
      </w:pPr>
      <w:r>
        <w:rPr>
          <w:sz w:val="20"/>
        </w:rPr>
        <w:t xml:space="preserve">наименование получателя субсидии, с которым заключается соглашение о предоставлении субсидии, и размер предоставляемой ему субсидии.</w:t>
      </w:r>
    </w:p>
    <w:p>
      <w:pPr>
        <w:pStyle w:val="0"/>
        <w:spacing w:before="200" w:lineRule="auto"/>
        <w:ind w:firstLine="540"/>
        <w:jc w:val="both"/>
      </w:pPr>
      <w:r>
        <w:rPr>
          <w:sz w:val="20"/>
        </w:rPr>
        <w:t xml:space="preserve">2.15. В случае выделения в текущем финансовом году дополнительных бюджетных ассигнований, а также наличия нераспределенного объема субсидий по итогам ранее проведенного отбора и(или) отказа получателя субсидии от заключения соглашения о предоставлении субсидии (нарушения срока заключения соглашения) Управлением проводится дополнительный отбор заявок в соответствии с настоящим Порядком.</w:t>
      </w:r>
    </w:p>
    <w:p>
      <w:pPr>
        <w:pStyle w:val="0"/>
        <w:spacing w:before="200" w:lineRule="auto"/>
        <w:ind w:firstLine="540"/>
        <w:jc w:val="both"/>
      </w:pPr>
      <w:r>
        <w:rPr>
          <w:sz w:val="20"/>
        </w:rPr>
        <w:t xml:space="preserve">2.16. Сумма размера субсидии в соглашении по итогам отбора определяется с учетом расчета сметы затрат, составленной победителем отбора в рамках выделенных бюджетных ассигнований на указанные цели по направлениям, указанным в </w:t>
      </w:r>
      <w:hyperlink w:history="0" w:anchor="P69" w:tooltip="а) на оплату коммунальных услуг (холодное и горячее водоснабжение, водоотведение, электроснабжение, газоснабжение, отопление, обращение с твердыми коммунальными отходами);">
        <w:r>
          <w:rPr>
            <w:sz w:val="20"/>
            <w:color w:val="0000ff"/>
          </w:rPr>
          <w:t xml:space="preserve">подпунктах "а"</w:t>
        </w:r>
      </w:hyperlink>
      <w:r>
        <w:rPr>
          <w:sz w:val="20"/>
        </w:rPr>
        <w:t xml:space="preserve"> и(или) </w:t>
      </w:r>
      <w:hyperlink w:history="0" w:anchor="P70" w:tooltip="б) на оплату услуг по сбору, транспортированию и утилизации опасных отходов по договору с организациями, имеющими лицензию на данные виды деятельности, за исключением оплаты услуг по обращению с твердыми коммунальными отходами, указанных в подпункте &quot;а&quot; настоящего пункта;">
        <w:r>
          <w:rPr>
            <w:sz w:val="20"/>
            <w:color w:val="0000ff"/>
          </w:rPr>
          <w:t xml:space="preserve">"б" пункта 1.3</w:t>
        </w:r>
      </w:hyperlink>
      <w:r>
        <w:rPr>
          <w:sz w:val="20"/>
        </w:rPr>
        <w:t xml:space="preserve"> настоящего Порядка, а также с учетом представленных победителем отбора документов, подтверждающих приобретение ветеринарного блока, оборудования, модульных уличных вольеров по направлениям, указанным в </w:t>
      </w:r>
      <w:hyperlink w:history="0" w:anchor="P71" w:tooltip="в) на приобретение (оказание услуг по изготовлению) ветеринарного блока на базе модернизированного морского контейнера 20 (либо 40) футов, в расчете один ветеринарный блок на один приют, с единовременным содержанием в приюте 50 и более особей в соответствии с реестром домашних животных Ленинградской области;">
        <w:r>
          <w:rPr>
            <w:sz w:val="20"/>
            <w:color w:val="0000ff"/>
          </w:rPr>
          <w:t xml:space="preserve">подпунктах "в"</w:t>
        </w:r>
      </w:hyperlink>
      <w:r>
        <w:rPr>
          <w:sz w:val="20"/>
        </w:rPr>
        <w:t xml:space="preserve">, </w:t>
      </w:r>
      <w:hyperlink w:history="0" w:anchor="P72" w:tooltip="г) на приобретение оборудования для ветеринарного блока, включающего: смотровой стол, приспособление для фиксации животного, клетка (вольер) для ветеринарного стационара, ветеринарная бритва (триммер), хирургический светильник, ветеринарный стерилизатор и другое оборудование, с единовременным содержанием в приюте 50 и более особей в соответствии с реестром домашних животных Ленинградской области (далее - оборудование);">
        <w:r>
          <w:rPr>
            <w:sz w:val="20"/>
            <w:color w:val="0000ff"/>
          </w:rPr>
          <w:t xml:space="preserve">"г"</w:t>
        </w:r>
      </w:hyperlink>
      <w:r>
        <w:rPr>
          <w:sz w:val="20"/>
        </w:rPr>
        <w:t xml:space="preserve"> и </w:t>
      </w:r>
      <w:hyperlink w:history="0" w:anchor="P73" w:tooltip="д) на приобретение модульных уличных вольеров для собак (далее - модульные уличные вольеры).">
        <w:r>
          <w:rPr>
            <w:sz w:val="20"/>
            <w:color w:val="0000ff"/>
          </w:rPr>
          <w:t xml:space="preserve">"д" пункта 1.3</w:t>
        </w:r>
      </w:hyperlink>
      <w:r>
        <w:rPr>
          <w:sz w:val="20"/>
        </w:rPr>
        <w:t xml:space="preserve"> настоящего Порядка.</w:t>
      </w:r>
    </w:p>
    <w:p>
      <w:pPr>
        <w:pStyle w:val="0"/>
        <w:spacing w:before="200" w:lineRule="auto"/>
        <w:ind w:firstLine="540"/>
        <w:jc w:val="both"/>
      </w:pPr>
      <w:r>
        <w:rPr>
          <w:sz w:val="20"/>
        </w:rPr>
        <w:t xml:space="preserve">Расчет сметы затрат осуществляется на основании подтвержденных объемов потребленных услуг отчетного периода с учетом данных заключенных договоров (дополнительных соглашений) с поставщиками услуг на текущий финансовый год либо фактических объемов предоставленных услуг отчетного года с применением тарифов, утвержденных на текущий год. При этом общая сумма затрат по смете не должна превышать более чем на 20 процентов сумму фактических произведенных затрат отчетного периода.</w:t>
      </w:r>
    </w:p>
    <w:p>
      <w:pPr>
        <w:pStyle w:val="0"/>
        <w:spacing w:before="200" w:lineRule="auto"/>
        <w:ind w:firstLine="540"/>
        <w:jc w:val="both"/>
      </w:pPr>
      <w:r>
        <w:rPr>
          <w:sz w:val="20"/>
        </w:rPr>
        <w:t xml:space="preserve">В случае если в смете указаны объемы услуг и тарифы, не соответствующие представленным подтверждающим документам, общая сумма размера субсидии корректируется Управлением посредством исключения или приведения в соответствие с представленными документами таких несоответствующих услуг и(или) тарифов и на основании учета потребленных ресурсов за прошедшие периоды.</w:t>
      </w:r>
    </w:p>
    <w:p>
      <w:pPr>
        <w:pStyle w:val="0"/>
        <w:spacing w:before="200" w:lineRule="auto"/>
        <w:ind w:firstLine="540"/>
        <w:jc w:val="both"/>
      </w:pPr>
      <w:r>
        <w:rPr>
          <w:sz w:val="20"/>
        </w:rPr>
        <w:t xml:space="preserve">В случае если совокупный объем средств субсидий по согласованным Управлением сметам затрат по направлениям, указанным в </w:t>
      </w:r>
      <w:hyperlink w:history="0" w:anchor="P69" w:tooltip="а) на оплату коммунальных услуг (холодное и горячее водоснабжение, водоотведение, электроснабжение, газоснабжение, отопление, обращение с твердыми коммунальными отходами);">
        <w:r>
          <w:rPr>
            <w:sz w:val="20"/>
            <w:color w:val="0000ff"/>
          </w:rPr>
          <w:t xml:space="preserve">подпунктах "а"</w:t>
        </w:r>
      </w:hyperlink>
      <w:r>
        <w:rPr>
          <w:sz w:val="20"/>
        </w:rPr>
        <w:t xml:space="preserve"> и(или) </w:t>
      </w:r>
      <w:hyperlink w:history="0" w:anchor="P70" w:tooltip="б) на оплату услуг по сбору, транспортированию и утилизации опасных отходов по договору с организациями, имеющими лицензию на данные виды деятельности, за исключением оплаты услуг по обращению с твердыми коммунальными отходами, указанных в подпункте &quot;а&quot; настоящего пункта;">
        <w:r>
          <w:rPr>
            <w:sz w:val="20"/>
            <w:color w:val="0000ff"/>
          </w:rPr>
          <w:t xml:space="preserve">"б" пункта 1.3</w:t>
        </w:r>
      </w:hyperlink>
      <w:r>
        <w:rPr>
          <w:sz w:val="20"/>
        </w:rPr>
        <w:t xml:space="preserve"> настоящего Порядка, превышает объем бюджетных ассигнований, утвержденных Управлению, средства субсидии распределяются между победителями отбора пропорционально объемам согласованных смет затрат.</w:t>
      </w:r>
    </w:p>
    <w:p>
      <w:pPr>
        <w:pStyle w:val="0"/>
        <w:spacing w:before="200" w:lineRule="auto"/>
        <w:ind w:firstLine="540"/>
        <w:jc w:val="both"/>
      </w:pPr>
      <w:r>
        <w:rPr>
          <w:sz w:val="20"/>
        </w:rPr>
        <w:t xml:space="preserve">В случае если совокупный объем затрат по документам, подтверждающим приобретение (изготовление) ветеринарного блока, оборудования, модульных уличных вольеров по направлениям, указанным в </w:t>
      </w:r>
      <w:hyperlink w:history="0" w:anchor="P71" w:tooltip="в) на приобретение (оказание услуг по изготовлению) ветеринарного блока на базе модернизированного морского контейнера 20 (либо 40) футов, в расчете один ветеринарный блок на один приют, с единовременным содержанием в приюте 50 и более особей в соответствии с реестром домашних животных Ленинградской области;">
        <w:r>
          <w:rPr>
            <w:sz w:val="20"/>
            <w:color w:val="0000ff"/>
          </w:rPr>
          <w:t xml:space="preserve">подпунктах "в"</w:t>
        </w:r>
      </w:hyperlink>
      <w:r>
        <w:rPr>
          <w:sz w:val="20"/>
        </w:rPr>
        <w:t xml:space="preserve">, и(или) </w:t>
      </w:r>
      <w:hyperlink w:history="0" w:anchor="P72" w:tooltip="г) на приобретение оборудования для ветеринарного блока, включающего: смотровой стол, приспособление для фиксации животного, клетка (вольер) для ветеринарного стационара, ветеринарная бритва (триммер), хирургический светильник, ветеринарный стерилизатор и другое оборудование, с единовременным содержанием в приюте 50 и более особей в соответствии с реестром домашних животных Ленинградской области (далее - оборудование);">
        <w:r>
          <w:rPr>
            <w:sz w:val="20"/>
            <w:color w:val="0000ff"/>
          </w:rPr>
          <w:t xml:space="preserve">"г"</w:t>
        </w:r>
      </w:hyperlink>
      <w:r>
        <w:rPr>
          <w:sz w:val="20"/>
        </w:rPr>
        <w:t xml:space="preserve">, и(или) </w:t>
      </w:r>
      <w:hyperlink w:history="0" w:anchor="P73" w:tooltip="д) на приобретение модульных уличных вольеров для собак (далее - модульные уличные вольеры).">
        <w:r>
          <w:rPr>
            <w:sz w:val="20"/>
            <w:color w:val="0000ff"/>
          </w:rPr>
          <w:t xml:space="preserve">"д" пункта 1.3</w:t>
        </w:r>
      </w:hyperlink>
      <w:r>
        <w:rPr>
          <w:sz w:val="20"/>
        </w:rPr>
        <w:t xml:space="preserve"> настоящего Порядка, превышает объем бюджетных ассигнований, утвержденных Управлению, средства субсидии выделяются путем ранжирования поступивших заявок исходя из очередности их поступления.</w:t>
      </w:r>
    </w:p>
    <w:p>
      <w:pPr>
        <w:pStyle w:val="0"/>
        <w:spacing w:before="200" w:lineRule="auto"/>
        <w:ind w:firstLine="540"/>
        <w:jc w:val="both"/>
      </w:pPr>
      <w:r>
        <w:rPr>
          <w:sz w:val="20"/>
        </w:rPr>
        <w:t xml:space="preserve">В случае уменьшения Управлению как получателю бюджетных средств ранее доведенных лимитов бюджетных обязательств, указанных в </w:t>
      </w:r>
      <w:hyperlink w:history="0" w:anchor="P78" w:tooltip="1.5. Главным распорядителем средств областного бюджета Ленинградской области является Управление ветеринарии Ленинградской области (далее - Управление), осуществляющее предоставление субсидий в пределах бюджетных ассигнований, предусмотренных в областном бюджете Ленинградской области на соответствующий финансовый год и на плановый период, и лимитов бюджетных обязательств, утвержденных в установленном порядке.">
        <w:r>
          <w:rPr>
            <w:sz w:val="20"/>
            <w:color w:val="0000ff"/>
          </w:rPr>
          <w:t xml:space="preserve">пункте 1.5</w:t>
        </w:r>
      </w:hyperlink>
      <w:r>
        <w:rPr>
          <w:sz w:val="20"/>
        </w:rPr>
        <w:t xml:space="preserve"> настоящего Порядка, приводящего к невозможности предоставления субсидии в размере, определенном в соглашении о предоставлении субсидии, в соглашение о предоставлении субсидии включаются условия о согласовании новых условий соглашения или о расторжении соглашения о предоставлении субсидии при недостижении согласия по новым условиям.</w:t>
      </w:r>
    </w:p>
    <w:p>
      <w:pPr>
        <w:pStyle w:val="0"/>
        <w:spacing w:before="200" w:lineRule="auto"/>
        <w:ind w:firstLine="540"/>
        <w:jc w:val="both"/>
      </w:pPr>
      <w:r>
        <w:rPr>
          <w:sz w:val="20"/>
        </w:rPr>
        <w:t xml:space="preserve">В случае если действие договоров на осуществление затрат, предусмотренных </w:t>
      </w:r>
      <w:hyperlink w:history="0" w:anchor="P69" w:tooltip="а) на оплату коммунальных услуг (холодное и горячее водоснабжение, водоотведение, электроснабжение, газоснабжение, отопление, обращение с твердыми коммунальными отходами);">
        <w:r>
          <w:rPr>
            <w:sz w:val="20"/>
            <w:color w:val="0000ff"/>
          </w:rPr>
          <w:t xml:space="preserve">подпунктами "а"</w:t>
        </w:r>
      </w:hyperlink>
      <w:r>
        <w:rPr>
          <w:sz w:val="20"/>
        </w:rPr>
        <w:t xml:space="preserve"> и(или) </w:t>
      </w:r>
      <w:hyperlink w:history="0" w:anchor="P70" w:tooltip="б) на оплату услуг по сбору, транспортированию и утилизации опасных отходов по договору с организациями, имеющими лицензию на данные виды деятельности, за исключением оплаты услуг по обращению с твердыми коммунальными отходами, указанных в подпункте &quot;а&quot; настоящего пункта;">
        <w:r>
          <w:rPr>
            <w:sz w:val="20"/>
            <w:color w:val="0000ff"/>
          </w:rPr>
          <w:t xml:space="preserve">"б" пункта 1.3</w:t>
        </w:r>
      </w:hyperlink>
      <w:r>
        <w:rPr>
          <w:sz w:val="20"/>
        </w:rPr>
        <w:t xml:space="preserve"> настоящего Порядка, распространяется на неполный финансовый год, предоставление субсидии производится за период соразмерно периоду действия таких договоров.</w:t>
      </w:r>
    </w:p>
    <w:p>
      <w:pPr>
        <w:pStyle w:val="0"/>
        <w:jc w:val="both"/>
      </w:pPr>
      <w:r>
        <w:rPr>
          <w:sz w:val="20"/>
        </w:rPr>
        <w:t xml:space="preserve">(п. 2.16 в ред. </w:t>
      </w:r>
      <w:hyperlink w:history="0" r:id="rId65" w:tooltip="Постановление Правительства Ленинградской области от 02.09.2025 N 758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02.09.2025 N 758)</w:t>
      </w:r>
    </w:p>
    <w:p>
      <w:pPr>
        <w:pStyle w:val="0"/>
        <w:spacing w:before="200" w:lineRule="auto"/>
        <w:ind w:firstLine="540"/>
        <w:jc w:val="both"/>
      </w:pPr>
      <w:r>
        <w:rPr>
          <w:sz w:val="20"/>
        </w:rPr>
        <w:t xml:space="preserve">2.17. Отбор может быть признан несостоявшимся либо может быть отменен.</w:t>
      </w:r>
    </w:p>
    <w:p>
      <w:pPr>
        <w:pStyle w:val="0"/>
        <w:spacing w:before="200" w:lineRule="auto"/>
        <w:ind w:firstLine="540"/>
        <w:jc w:val="both"/>
      </w:pPr>
      <w:r>
        <w:rPr>
          <w:sz w:val="20"/>
        </w:rPr>
        <w:t xml:space="preserve">Решение о признании отбора несостоявшимся принимается Управлением в следующих случаях:</w:t>
      </w:r>
    </w:p>
    <w:p>
      <w:pPr>
        <w:pStyle w:val="0"/>
        <w:spacing w:before="200" w:lineRule="auto"/>
        <w:ind w:firstLine="540"/>
        <w:jc w:val="both"/>
      </w:pPr>
      <w:r>
        <w:rPr>
          <w:sz w:val="20"/>
        </w:rPr>
        <w:t xml:space="preserve">если не подано ни одной заявки от участников отбора;</w:t>
      </w:r>
    </w:p>
    <w:p>
      <w:pPr>
        <w:pStyle w:val="0"/>
        <w:spacing w:before="200" w:lineRule="auto"/>
        <w:ind w:firstLine="540"/>
        <w:jc w:val="both"/>
      </w:pPr>
      <w:r>
        <w:rPr>
          <w:sz w:val="20"/>
        </w:rPr>
        <w:t xml:space="preserve">если по результатам проведения отбора ни один участник отбора не был признан победителем отбора и получателем субсидии.</w:t>
      </w:r>
    </w:p>
    <w:p>
      <w:pPr>
        <w:pStyle w:val="0"/>
        <w:spacing w:before="200" w:lineRule="auto"/>
        <w:ind w:firstLine="540"/>
        <w:jc w:val="both"/>
      </w:pPr>
      <w:r>
        <w:rPr>
          <w:sz w:val="20"/>
        </w:rPr>
        <w:t xml:space="preserve">Отбор может быть отменен Управлением в случае отсутствия бюджетных ассигнований, утвержденных на соответствующий финансовый год Управлению, на цели, указанные в </w:t>
      </w:r>
      <w:hyperlink w:history="0" w:anchor="P67" w:tooltip="1.3. Субсидия предоставляется на возмещение части затрат, связанных с содержанием на территории Ленинградской области приютов для животных без владельцев.">
        <w:r>
          <w:rPr>
            <w:sz w:val="20"/>
            <w:color w:val="0000ff"/>
          </w:rPr>
          <w:t xml:space="preserve">пункте 1.3</w:t>
        </w:r>
      </w:hyperlink>
      <w:r>
        <w:rPr>
          <w:sz w:val="20"/>
        </w:rPr>
        <w:t xml:space="preserve"> настоящего Порядка.</w:t>
      </w:r>
    </w:p>
    <w:p>
      <w:pPr>
        <w:pStyle w:val="0"/>
        <w:spacing w:before="200" w:lineRule="auto"/>
        <w:ind w:firstLine="540"/>
        <w:jc w:val="both"/>
      </w:pPr>
      <w:r>
        <w:rPr>
          <w:sz w:val="20"/>
        </w:rPr>
        <w:t xml:space="preserve">Объявление об отмене проведения отбора с информацией о причине отмены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Управления (уполномоченного им лица), размещается на едином портале не позднее одного рабочего дня с даты получения Управлением информации об отсутствии в областном бюджете Ленинградской области средств на цели, указанные в </w:t>
      </w:r>
      <w:hyperlink w:history="0" w:anchor="P67" w:tooltip="1.3. Субсидия предоставляется на возмещение части затрат, связанных с содержанием на территории Ленинградской области приютов для животных без владельцев.">
        <w:r>
          <w:rPr>
            <w:sz w:val="20"/>
            <w:color w:val="0000ff"/>
          </w:rPr>
          <w:t xml:space="preserve">пункте 1.3</w:t>
        </w:r>
      </w:hyperlink>
      <w:r>
        <w:rPr>
          <w:sz w:val="20"/>
        </w:rPr>
        <w:t xml:space="preserve"> настоящего Порядка.</w:t>
      </w:r>
    </w:p>
    <w:p>
      <w:pPr>
        <w:pStyle w:val="0"/>
        <w:spacing w:before="200" w:lineRule="auto"/>
        <w:ind w:firstLine="540"/>
        <w:jc w:val="both"/>
      </w:pPr>
      <w:r>
        <w:rPr>
          <w:sz w:val="20"/>
        </w:rPr>
        <w:t xml:space="preserve">Участники отбора, подавшие заявки, информируются об отмене проведения отбора в системе "Электронный бюджет".</w:t>
      </w:r>
    </w:p>
    <w:p>
      <w:pPr>
        <w:pStyle w:val="0"/>
        <w:spacing w:before="200" w:lineRule="auto"/>
        <w:ind w:firstLine="540"/>
        <w:jc w:val="both"/>
      </w:pPr>
      <w:r>
        <w:rPr>
          <w:sz w:val="20"/>
        </w:rPr>
        <w:t xml:space="preserve">Отбор считается отмененным с даты размещения объявления об отмене проведения отбора на официальном сайте Управления в сети "Интернет" и на едином портале.</w:t>
      </w:r>
    </w:p>
    <w:p>
      <w:pPr>
        <w:pStyle w:val="0"/>
        <w:jc w:val="both"/>
      </w:pPr>
      <w:r>
        <w:rPr>
          <w:sz w:val="20"/>
        </w:rPr>
        <w:t xml:space="preserve">(п. 2.17 в ред. </w:t>
      </w:r>
      <w:hyperlink w:history="0" r:id="rId66" w:tooltip="Постановление Правительства Ленинградской области от 03.03.2025 N 21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03.03.2025 N 215)</w:t>
      </w:r>
    </w:p>
    <w:p>
      <w:pPr>
        <w:pStyle w:val="0"/>
        <w:ind w:firstLine="540"/>
        <w:jc w:val="both"/>
      </w:pPr>
      <w:r>
        <w:rPr>
          <w:sz w:val="20"/>
        </w:rPr>
      </w:r>
    </w:p>
    <w:p>
      <w:pPr>
        <w:pStyle w:val="2"/>
        <w:outlineLvl w:val="1"/>
        <w:jc w:val="center"/>
      </w:pPr>
      <w:r>
        <w:rPr>
          <w:sz w:val="20"/>
        </w:rPr>
        <w:t xml:space="preserve">3. Условия и порядок предоставления субсидий</w:t>
      </w:r>
    </w:p>
    <w:p>
      <w:pPr>
        <w:pStyle w:val="0"/>
        <w:jc w:val="center"/>
      </w:pPr>
      <w:r>
        <w:rPr>
          <w:sz w:val="20"/>
        </w:rPr>
      </w:r>
    </w:p>
    <w:p>
      <w:pPr>
        <w:pStyle w:val="0"/>
        <w:ind w:firstLine="540"/>
        <w:jc w:val="both"/>
      </w:pPr>
      <w:r>
        <w:rPr>
          <w:sz w:val="20"/>
        </w:rPr>
        <w:t xml:space="preserve">3.1. Условиями предоставления субсидии являются решение о предоставлении субсидии, принятое в соответствии с </w:t>
      </w:r>
      <w:hyperlink w:history="0" w:anchor="P208" w:tooltip="2.13. При отсутствии оснований для отклонения заявки и отказа в предоставлении субсидии участник отбора признается победителем отбора и получателем субсидии.">
        <w:r>
          <w:rPr>
            <w:sz w:val="20"/>
            <w:color w:val="0000ff"/>
          </w:rPr>
          <w:t xml:space="preserve">пунктом 2.13</w:t>
        </w:r>
      </w:hyperlink>
      <w:r>
        <w:rPr>
          <w:sz w:val="20"/>
        </w:rPr>
        <w:t xml:space="preserve"> настоящего Порядка, подписанное соглашение о предоставлении субсидии, а также документы, подтверждающие фактически произведенные затраты, представленные получателем субсидии в соответствии с </w:t>
      </w:r>
      <w:hyperlink w:history="0" w:anchor="P243" w:tooltip="3.3. Получатель субсидии в срок, указанный в пункте 3.4 настоящего Порядка, представляет в Управление в электронном виде документы, подтверждающие фактически произведенные затраты, в следующем составе:">
        <w:r>
          <w:rPr>
            <w:sz w:val="20"/>
            <w:color w:val="0000ff"/>
          </w:rPr>
          <w:t xml:space="preserve">пунктами 3.3</w:t>
        </w:r>
      </w:hyperlink>
      <w:r>
        <w:rPr>
          <w:sz w:val="20"/>
        </w:rPr>
        <w:t xml:space="preserve"> и </w:t>
      </w:r>
      <w:hyperlink w:history="0" w:anchor="P248" w:tooltip="3.4. Перечисление субсидии производится ежеквартально на основании документов, представленных получателем субсидии в соответствии с пунктом 3.3 настоящего Порядка.">
        <w:r>
          <w:rPr>
            <w:sz w:val="20"/>
            <w:color w:val="0000ff"/>
          </w:rPr>
          <w:t xml:space="preserve">3.4</w:t>
        </w:r>
      </w:hyperlink>
      <w:r>
        <w:rPr>
          <w:sz w:val="20"/>
        </w:rPr>
        <w:t xml:space="preserve"> настоящего Порядка.</w:t>
      </w:r>
    </w:p>
    <w:p>
      <w:pPr>
        <w:pStyle w:val="0"/>
        <w:spacing w:before="200" w:lineRule="auto"/>
        <w:ind w:firstLine="540"/>
        <w:jc w:val="both"/>
      </w:pPr>
      <w:r>
        <w:rPr>
          <w:sz w:val="20"/>
        </w:rPr>
        <w:t xml:space="preserve">3.2. Соглашение о предоставлении субсидии заключается с получателем субсидии в электронной форме в системе "Электронный бюджет" по типовой форме, утвержденной Комитетом финансов Ленинградской области, в течение пяти рабочих дней с даты принятия решения о предоставлении субсидии, указанного в </w:t>
      </w:r>
      <w:hyperlink w:history="0" w:anchor="P208" w:tooltip="2.13. При отсутствии оснований для отклонения заявки и отказа в предоставлении субсидии участник отбора признается победителем отбора и получателем субсидии.">
        <w:r>
          <w:rPr>
            <w:sz w:val="20"/>
            <w:color w:val="0000ff"/>
          </w:rPr>
          <w:t xml:space="preserve">пункте 2.13</w:t>
        </w:r>
      </w:hyperlink>
      <w:r>
        <w:rPr>
          <w:sz w:val="20"/>
        </w:rPr>
        <w:t xml:space="preserve"> настоящего Порядка. При заключении соглашения о предоставлении субсидии получатель субсидии составляет план мероприятий по достижению результатов предоставления субсидии (контрольных точек), прилагаемый к соглашению о предоставлении субсидии.</w:t>
      </w:r>
    </w:p>
    <w:p>
      <w:pPr>
        <w:pStyle w:val="0"/>
        <w:jc w:val="both"/>
      </w:pPr>
      <w:r>
        <w:rPr>
          <w:sz w:val="20"/>
        </w:rPr>
        <w:t xml:space="preserve">(в ред. Постановлений Правительства Ленинградской области от 01.04.2024 </w:t>
      </w:r>
      <w:hyperlink w:history="0" r:id="rId67" w:tooltip="Постановление Правительства Ленинградской области от 01.04.2024 N 220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220</w:t>
        </w:r>
      </w:hyperlink>
      <w:r>
        <w:rPr>
          <w:sz w:val="20"/>
        </w:rPr>
        <w:t xml:space="preserve">, от 03.03.2025 </w:t>
      </w:r>
      <w:hyperlink w:history="0" r:id="rId68" w:tooltip="Постановление Правительства Ленинградской области от 03.03.2025 N 21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215</w:t>
        </w:r>
      </w:hyperlink>
      <w:r>
        <w:rPr>
          <w:sz w:val="20"/>
        </w:rPr>
        <w:t xml:space="preserve">)</w:t>
      </w:r>
    </w:p>
    <w:p>
      <w:pPr>
        <w:pStyle w:val="0"/>
        <w:spacing w:before="200" w:lineRule="auto"/>
        <w:ind w:firstLine="540"/>
        <w:jc w:val="both"/>
      </w:pPr>
      <w:r>
        <w:rPr>
          <w:sz w:val="20"/>
        </w:rPr>
        <w:t xml:space="preserve">В случае если получатель субсидии не подписал соглашение о предоставлении субсидии в установленный срок, он признается уклонившимся от заключения соглашения.</w:t>
      </w:r>
    </w:p>
    <w:bookmarkStart w:id="243" w:name="P243"/>
    <w:bookmarkEnd w:id="243"/>
    <w:p>
      <w:pPr>
        <w:pStyle w:val="0"/>
        <w:spacing w:before="200" w:lineRule="auto"/>
        <w:ind w:firstLine="540"/>
        <w:jc w:val="both"/>
      </w:pPr>
      <w:r>
        <w:rPr>
          <w:sz w:val="20"/>
        </w:rPr>
        <w:t xml:space="preserve">3.3. Получатель субсидии в срок, указанный в </w:t>
      </w:r>
      <w:hyperlink w:history="0" w:anchor="P248" w:tooltip="3.4. Перечисление субсидии производится ежеквартально на основании документов, представленных получателем субсидии в соответствии с пунктом 3.3 настоящего Порядка.">
        <w:r>
          <w:rPr>
            <w:sz w:val="20"/>
            <w:color w:val="0000ff"/>
          </w:rPr>
          <w:t xml:space="preserve">пункте 3.4</w:t>
        </w:r>
      </w:hyperlink>
      <w:r>
        <w:rPr>
          <w:sz w:val="20"/>
        </w:rPr>
        <w:t xml:space="preserve"> настоящего Порядка, представляет в Управление в электронном виде документы, подтверждающие фактически произведенные затраты, в следующем составе:</w:t>
      </w:r>
    </w:p>
    <w:p>
      <w:pPr>
        <w:pStyle w:val="0"/>
        <w:jc w:val="both"/>
      </w:pPr>
      <w:r>
        <w:rPr>
          <w:sz w:val="20"/>
        </w:rPr>
        <w:t xml:space="preserve">(в ред. </w:t>
      </w:r>
      <w:hyperlink w:history="0" r:id="rId69" w:tooltip="Постановление Правительства Ленинградской области от 02.09.2025 N 758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02.09.2025 N 758)</w:t>
      </w:r>
    </w:p>
    <w:p>
      <w:pPr>
        <w:pStyle w:val="0"/>
        <w:spacing w:before="200" w:lineRule="auto"/>
        <w:ind w:firstLine="540"/>
        <w:jc w:val="both"/>
      </w:pPr>
      <w:r>
        <w:rPr>
          <w:sz w:val="20"/>
        </w:rPr>
        <w:t xml:space="preserve">реестр произведенных затрат по форме, утвержденной правовым актом Управления;</w:t>
      </w:r>
    </w:p>
    <w:p>
      <w:pPr>
        <w:pStyle w:val="0"/>
        <w:spacing w:before="200" w:lineRule="auto"/>
        <w:ind w:firstLine="540"/>
        <w:jc w:val="both"/>
      </w:pPr>
      <w:r>
        <w:rPr>
          <w:sz w:val="20"/>
        </w:rPr>
        <w:t xml:space="preserve">копии документов, подтверждающих произведенные затраты, из числа затрат, предусмотренных </w:t>
      </w:r>
      <w:hyperlink w:history="0" w:anchor="P67" w:tooltip="1.3. Субсидия предоставляется на возмещение части затрат, связанных с содержанием на территории Ленинградской области приютов для животных без владельцев.">
        <w:r>
          <w:rPr>
            <w:sz w:val="20"/>
            <w:color w:val="0000ff"/>
          </w:rPr>
          <w:t xml:space="preserve">пунктом 1.3</w:t>
        </w:r>
      </w:hyperlink>
      <w:r>
        <w:rPr>
          <w:sz w:val="20"/>
        </w:rPr>
        <w:t xml:space="preserve"> настоящего Порядка (счета, акты оказанных услуг, счета-фактуры, платежные поручения и другие), заверенные подписью руководителя и печатью (при наличии) получателя субсидии.</w:t>
      </w:r>
    </w:p>
    <w:p>
      <w:pPr>
        <w:pStyle w:val="0"/>
        <w:jc w:val="both"/>
      </w:pPr>
      <w:r>
        <w:rPr>
          <w:sz w:val="20"/>
        </w:rPr>
        <w:t xml:space="preserve">(в ред. Постановлений Правительства Ленинградской области от 19.06.2023 </w:t>
      </w:r>
      <w:hyperlink w:history="0" r:id="rId70" w:tooltip="Постановление Правительства Ленинградской области от 19.06.2023 N 39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395</w:t>
        </w:r>
      </w:hyperlink>
      <w:r>
        <w:rPr>
          <w:sz w:val="20"/>
        </w:rPr>
        <w:t xml:space="preserve">, от 02.09.2025 </w:t>
      </w:r>
      <w:hyperlink w:history="0" r:id="rId71" w:tooltip="Постановление Правительства Ленинградской области от 02.09.2025 N 758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758</w:t>
        </w:r>
      </w:hyperlink>
      <w:r>
        <w:rPr>
          <w:sz w:val="20"/>
        </w:rPr>
        <w:t xml:space="preserve">)</w:t>
      </w:r>
    </w:p>
    <w:bookmarkStart w:id="248" w:name="P248"/>
    <w:bookmarkEnd w:id="248"/>
    <w:p>
      <w:pPr>
        <w:pStyle w:val="0"/>
        <w:spacing w:before="200" w:lineRule="auto"/>
        <w:ind w:firstLine="540"/>
        <w:jc w:val="both"/>
      </w:pPr>
      <w:r>
        <w:rPr>
          <w:sz w:val="20"/>
        </w:rPr>
        <w:t xml:space="preserve">3.4. Перечисление субсидии производится ежеквартально на основании документов, представленных получателем субсидии в соответствии с </w:t>
      </w:r>
      <w:hyperlink w:history="0" w:anchor="P243" w:tooltip="3.3. Получатель субсидии в срок, указанный в пункте 3.4 настоящего Порядка, представляет в Управление в электронном виде документы, подтверждающие фактически произведенные затраты, в следующем составе:">
        <w:r>
          <w:rPr>
            <w:sz w:val="20"/>
            <w:color w:val="0000ff"/>
          </w:rPr>
          <w:t xml:space="preserve">пунктом 3.3</w:t>
        </w:r>
      </w:hyperlink>
      <w:r>
        <w:rPr>
          <w:sz w:val="20"/>
        </w:rPr>
        <w:t xml:space="preserve"> настоящего Порядка.</w:t>
      </w:r>
    </w:p>
    <w:p>
      <w:pPr>
        <w:pStyle w:val="0"/>
        <w:spacing w:before="200" w:lineRule="auto"/>
        <w:ind w:firstLine="540"/>
        <w:jc w:val="both"/>
      </w:pPr>
      <w:r>
        <w:rPr>
          <w:sz w:val="20"/>
        </w:rPr>
        <w:t xml:space="preserve">Документы представляются в текущем финансовом году с 1 по 24 апреля за декабрь отчетного года и первый квартал текущего года, с 1 по 24 июля за второй квартал и с 1 по 24 октября за третий квартал, с 1 по 19 декабря за октябрь и ноябрь текущего года.</w:t>
      </w:r>
    </w:p>
    <w:p>
      <w:pPr>
        <w:pStyle w:val="0"/>
        <w:jc w:val="both"/>
      </w:pPr>
      <w:r>
        <w:rPr>
          <w:sz w:val="20"/>
        </w:rPr>
        <w:t xml:space="preserve">(в ред. </w:t>
      </w:r>
      <w:hyperlink w:history="0" r:id="rId72" w:tooltip="Постановление Правительства Ленинградской области от 02.09.2025 N 758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02.09.2025 N 758)</w:t>
      </w:r>
    </w:p>
    <w:p>
      <w:pPr>
        <w:pStyle w:val="0"/>
        <w:spacing w:before="200" w:lineRule="auto"/>
        <w:ind w:firstLine="540"/>
        <w:jc w:val="both"/>
      </w:pPr>
      <w:r>
        <w:rPr>
          <w:sz w:val="20"/>
        </w:rPr>
        <w:t xml:space="preserve">Абзацы третий - четвертый утратили силу. - </w:t>
      </w:r>
      <w:hyperlink w:history="0" r:id="rId73" w:tooltip="Постановление Правительства Ленинградской области от 01.04.2024 N 220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Постановление</w:t>
        </w:r>
      </w:hyperlink>
      <w:r>
        <w:rPr>
          <w:sz w:val="20"/>
        </w:rPr>
        <w:t xml:space="preserve"> Правительства Ленинградской области от 01.04.2024 N 220.</w:t>
      </w:r>
    </w:p>
    <w:p>
      <w:pPr>
        <w:pStyle w:val="0"/>
        <w:spacing w:before="200" w:lineRule="auto"/>
        <w:ind w:firstLine="540"/>
        <w:jc w:val="both"/>
      </w:pPr>
      <w:r>
        <w:rPr>
          <w:sz w:val="20"/>
        </w:rPr>
        <w:t xml:space="preserve">Управление в течение пяти рабочих дней осуществляет проверку представленных документов и принимает решение о перечислении субсидии.</w:t>
      </w:r>
    </w:p>
    <w:p>
      <w:pPr>
        <w:pStyle w:val="0"/>
        <w:jc w:val="both"/>
      </w:pPr>
      <w:r>
        <w:rPr>
          <w:sz w:val="20"/>
        </w:rPr>
        <w:t xml:space="preserve">(в ред. </w:t>
      </w:r>
      <w:hyperlink w:history="0" r:id="rId74" w:tooltip="Постановление Правительства Ленинградской области от 02.09.2022 N 639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quot; {КонсультантПлюс}">
        <w:r>
          <w:rPr>
            <w:sz w:val="20"/>
            <w:color w:val="0000ff"/>
          </w:rPr>
          <w:t xml:space="preserve">Постановления</w:t>
        </w:r>
      </w:hyperlink>
      <w:r>
        <w:rPr>
          <w:sz w:val="20"/>
        </w:rPr>
        <w:t xml:space="preserve"> Правительства Ленинградской области от 02.09.2022 N 639)</w:t>
      </w:r>
    </w:p>
    <w:p>
      <w:pPr>
        <w:pStyle w:val="0"/>
        <w:spacing w:before="200" w:lineRule="auto"/>
        <w:ind w:firstLine="540"/>
        <w:jc w:val="both"/>
      </w:pPr>
      <w:r>
        <w:rPr>
          <w:sz w:val="20"/>
        </w:rPr>
        <w:t xml:space="preserve">3.5. Размер предоставляемой субсидии составляет 100 процентов от фактически произведенных затрат, предусмотренных </w:t>
      </w:r>
      <w:hyperlink w:history="0" w:anchor="P69" w:tooltip="а) на оплату коммунальных услуг (холодное и горячее водоснабжение, водоотведение, электроснабжение, газоснабжение, отопление, обращение с твердыми коммунальными отходами);">
        <w:r>
          <w:rPr>
            <w:sz w:val="20"/>
            <w:color w:val="0000ff"/>
          </w:rPr>
          <w:t xml:space="preserve">подпунктами "а"</w:t>
        </w:r>
      </w:hyperlink>
      <w:r>
        <w:rPr>
          <w:sz w:val="20"/>
        </w:rPr>
        <w:t xml:space="preserve"> и(или) </w:t>
      </w:r>
      <w:hyperlink w:history="0" w:anchor="P70" w:tooltip="б) на оплату услуг по сбору, транспортированию и утилизации опасных отходов по договору с организациями, имеющими лицензию на данные виды деятельности, за исключением оплаты услуг по обращению с твердыми коммунальными отходами, указанных в подпункте &quot;а&quot; настоящего пункта;">
        <w:r>
          <w:rPr>
            <w:sz w:val="20"/>
            <w:color w:val="0000ff"/>
          </w:rPr>
          <w:t xml:space="preserve">"б" пункта 1.3</w:t>
        </w:r>
      </w:hyperlink>
      <w:r>
        <w:rPr>
          <w:sz w:val="20"/>
        </w:rPr>
        <w:t xml:space="preserve"> настоящего Порядка, но не более объема бюджетных ассигнований, предусмотренных Управлению в областном бюджете Ленинградской области на соответствующий финансовый год и на плановый период, и лимитов бюджетных обязательств, утвержденных в установленном порядке, на цели, указанные в </w:t>
      </w:r>
      <w:hyperlink w:history="0" w:anchor="P76" w:tooltip="1.4. Субсидия предоставляется в целях обеспечения функционирования приютов для животных без владельцев.">
        <w:r>
          <w:rPr>
            <w:sz w:val="20"/>
            <w:color w:val="0000ff"/>
          </w:rPr>
          <w:t xml:space="preserve">пункте 1.4</w:t>
        </w:r>
      </w:hyperlink>
      <w:r>
        <w:rPr>
          <w:sz w:val="20"/>
        </w:rPr>
        <w:t xml:space="preserve"> настоящего Порядка.</w:t>
      </w:r>
    </w:p>
    <w:p>
      <w:pPr>
        <w:pStyle w:val="0"/>
        <w:spacing w:before="200" w:lineRule="auto"/>
        <w:ind w:firstLine="540"/>
        <w:jc w:val="both"/>
      </w:pPr>
      <w:r>
        <w:rPr>
          <w:sz w:val="20"/>
        </w:rPr>
        <w:t xml:space="preserve">Размер предоставляемой субсидии на возмещение затрат по направлениям, предусмотренным </w:t>
      </w:r>
      <w:hyperlink w:history="0" w:anchor="P71" w:tooltip="в) на приобретение (оказание услуг по изготовлению) ветеринарного блока на базе модернизированного морского контейнера 20 (либо 40) футов, в расчете один ветеринарный блок на один приют, с единовременным содержанием в приюте 50 и более особей в соответствии с реестром домашних животных Ленинградской области;">
        <w:r>
          <w:rPr>
            <w:sz w:val="20"/>
            <w:color w:val="0000ff"/>
          </w:rPr>
          <w:t xml:space="preserve">подпунктами "в"</w:t>
        </w:r>
      </w:hyperlink>
      <w:r>
        <w:rPr>
          <w:sz w:val="20"/>
        </w:rPr>
        <w:t xml:space="preserve"> и </w:t>
      </w:r>
      <w:hyperlink w:history="0" w:anchor="P72" w:tooltip="г) на приобретение оборудования для ветеринарного блока, включающего: смотровой стол, приспособление для фиксации животного, клетка (вольер) для ветеринарного стационара, ветеринарная бритва (триммер), хирургический светильник, ветеринарный стерилизатор и другое оборудование, с единовременным содержанием в приюте 50 и более особей в соответствии с реестром домашних животных Ленинградской области (далее - оборудование);">
        <w:r>
          <w:rPr>
            <w:sz w:val="20"/>
            <w:color w:val="0000ff"/>
          </w:rPr>
          <w:t xml:space="preserve">"г" пункта 1.3</w:t>
        </w:r>
      </w:hyperlink>
      <w:r>
        <w:rPr>
          <w:sz w:val="20"/>
        </w:rPr>
        <w:t xml:space="preserve"> настоящего Порядка, составляет 100 процентов от фактически произведенных затрат, но не более 1200000,00 рубля на один приют с единовременным содержанием в приюте 50 и более особей в соответствии с реестром домашних животных Ленинградской области.</w:t>
      </w:r>
    </w:p>
    <w:p>
      <w:pPr>
        <w:pStyle w:val="0"/>
        <w:spacing w:before="200" w:lineRule="auto"/>
        <w:ind w:firstLine="540"/>
        <w:jc w:val="both"/>
      </w:pPr>
      <w:r>
        <w:rPr>
          <w:sz w:val="20"/>
        </w:rPr>
        <w:t xml:space="preserve">Размер предоставляемой субсидии на возмещение затрат по направлению, предусмотренному </w:t>
      </w:r>
      <w:hyperlink w:history="0" w:anchor="P73" w:tooltip="д) на приобретение модульных уличных вольеров для собак (далее - модульные уличные вольеры).">
        <w:r>
          <w:rPr>
            <w:sz w:val="20"/>
            <w:color w:val="0000ff"/>
          </w:rPr>
          <w:t xml:space="preserve">подпунктом "д" пункта 1.3</w:t>
        </w:r>
      </w:hyperlink>
      <w:r>
        <w:rPr>
          <w:sz w:val="20"/>
        </w:rPr>
        <w:t xml:space="preserve"> настоящего Порядка, составляет 100 процентов от фактически произведенных затрат, но не более 800000,00 рубля на один приют.</w:t>
      </w:r>
    </w:p>
    <w:p>
      <w:pPr>
        <w:pStyle w:val="0"/>
        <w:jc w:val="both"/>
      </w:pPr>
      <w:r>
        <w:rPr>
          <w:sz w:val="20"/>
        </w:rPr>
        <w:t xml:space="preserve">(п. 3.5 в ред. </w:t>
      </w:r>
      <w:hyperlink w:history="0" r:id="rId75" w:tooltip="Постановление Правительства Ленинградской области от 02.09.2025 N 758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02.09.2025 N 758)</w:t>
      </w:r>
    </w:p>
    <w:p>
      <w:pPr>
        <w:pStyle w:val="0"/>
        <w:spacing w:before="200" w:lineRule="auto"/>
        <w:ind w:firstLine="540"/>
        <w:jc w:val="both"/>
      </w:pPr>
      <w:r>
        <w:rPr>
          <w:sz w:val="20"/>
        </w:rPr>
        <w:t xml:space="preserve">3.6. Результатом предоставления субсидии является:</w:t>
      </w:r>
    </w:p>
    <w:p>
      <w:pPr>
        <w:pStyle w:val="0"/>
        <w:spacing w:before="200" w:lineRule="auto"/>
        <w:ind w:firstLine="540"/>
        <w:jc w:val="both"/>
      </w:pPr>
      <w:r>
        <w:rPr>
          <w:sz w:val="20"/>
        </w:rPr>
        <w:t xml:space="preserve">по направлениям, указанным в </w:t>
      </w:r>
      <w:hyperlink w:history="0" w:anchor="P69" w:tooltip="а) на оплату коммунальных услуг (холодное и горячее водоснабжение, водоотведение, электроснабжение, газоснабжение, отопление, обращение с твердыми коммунальными отходами);">
        <w:r>
          <w:rPr>
            <w:sz w:val="20"/>
            <w:color w:val="0000ff"/>
          </w:rPr>
          <w:t xml:space="preserve">подпунктах "а"</w:t>
        </w:r>
      </w:hyperlink>
      <w:r>
        <w:rPr>
          <w:sz w:val="20"/>
        </w:rPr>
        <w:t xml:space="preserve"> и </w:t>
      </w:r>
      <w:hyperlink w:history="0" w:anchor="P70" w:tooltip="б) на оплату услуг по сбору, транспортированию и утилизации опасных отходов по договору с организациями, имеющими лицензию на данные виды деятельности, за исключением оплаты услуг по обращению с твердыми коммунальными отходами, указанных в подпункте &quot;а&quot; настоящего пункта;">
        <w:r>
          <w:rPr>
            <w:sz w:val="20"/>
            <w:color w:val="0000ff"/>
          </w:rPr>
          <w:t xml:space="preserve">"б" пункта 1.3</w:t>
        </w:r>
      </w:hyperlink>
      <w:r>
        <w:rPr>
          <w:sz w:val="20"/>
        </w:rPr>
        <w:t xml:space="preserve"> настоящего Порядка, - количество функционирующих приютов для животных без владельцев, получивших поддержку;</w:t>
      </w:r>
    </w:p>
    <w:p>
      <w:pPr>
        <w:pStyle w:val="0"/>
        <w:spacing w:before="200" w:lineRule="auto"/>
        <w:ind w:firstLine="540"/>
        <w:jc w:val="both"/>
      </w:pPr>
      <w:r>
        <w:rPr>
          <w:sz w:val="20"/>
        </w:rPr>
        <w:t xml:space="preserve">по направлению, указанному в </w:t>
      </w:r>
      <w:hyperlink w:history="0" w:anchor="P71" w:tooltip="в) на приобретение (оказание услуг по изготовлению) ветеринарного блока на базе модернизированного морского контейнера 20 (либо 40) футов, в расчете один ветеринарный блок на один приют, с единовременным содержанием в приюте 50 и более особей в соответствии с реестром домашних животных Ленинградской области;">
        <w:r>
          <w:rPr>
            <w:sz w:val="20"/>
            <w:color w:val="0000ff"/>
          </w:rPr>
          <w:t xml:space="preserve">подпункте "в" пункта 1.3</w:t>
        </w:r>
      </w:hyperlink>
      <w:r>
        <w:rPr>
          <w:sz w:val="20"/>
        </w:rPr>
        <w:t xml:space="preserve"> настоящего Порядка, - количество приобретенных ветеринарных блоков;</w:t>
      </w:r>
    </w:p>
    <w:p>
      <w:pPr>
        <w:pStyle w:val="0"/>
        <w:spacing w:before="200" w:lineRule="auto"/>
        <w:ind w:firstLine="540"/>
        <w:jc w:val="both"/>
      </w:pPr>
      <w:r>
        <w:rPr>
          <w:sz w:val="20"/>
        </w:rPr>
        <w:t xml:space="preserve">по направлению, указанному в </w:t>
      </w:r>
      <w:hyperlink w:history="0" w:anchor="P72" w:tooltip="г) на приобретение оборудования для ветеринарного блока, включающего: смотровой стол, приспособление для фиксации животного, клетка (вольер) для ветеринарного стационара, ветеринарная бритва (триммер), хирургический светильник, ветеринарный стерилизатор и другое оборудование, с единовременным содержанием в приюте 50 и более особей в соответствии с реестром домашних животных Ленинградской области (далее - оборудование);">
        <w:r>
          <w:rPr>
            <w:sz w:val="20"/>
            <w:color w:val="0000ff"/>
          </w:rPr>
          <w:t xml:space="preserve">подпункте "г" пункта 1.3</w:t>
        </w:r>
      </w:hyperlink>
      <w:r>
        <w:rPr>
          <w:sz w:val="20"/>
        </w:rPr>
        <w:t xml:space="preserve"> настоящего Порядка, - количество единиц оборудования;</w:t>
      </w:r>
    </w:p>
    <w:p>
      <w:pPr>
        <w:pStyle w:val="0"/>
        <w:spacing w:before="200" w:lineRule="auto"/>
        <w:ind w:firstLine="540"/>
        <w:jc w:val="both"/>
      </w:pPr>
      <w:r>
        <w:rPr>
          <w:sz w:val="20"/>
        </w:rPr>
        <w:t xml:space="preserve">по направлению, указанному в </w:t>
      </w:r>
      <w:hyperlink w:history="0" w:anchor="P73" w:tooltip="д) на приобретение модульных уличных вольеров для собак (далее - модульные уличные вольеры).">
        <w:r>
          <w:rPr>
            <w:sz w:val="20"/>
            <w:color w:val="0000ff"/>
          </w:rPr>
          <w:t xml:space="preserve">подпункте "д" пункта 1.3</w:t>
        </w:r>
      </w:hyperlink>
      <w:r>
        <w:rPr>
          <w:sz w:val="20"/>
        </w:rPr>
        <w:t xml:space="preserve"> настоящего Порядка, - количество приобретенных модульных уличных вольеров.</w:t>
      </w:r>
    </w:p>
    <w:p>
      <w:pPr>
        <w:pStyle w:val="0"/>
        <w:jc w:val="both"/>
      </w:pPr>
      <w:r>
        <w:rPr>
          <w:sz w:val="20"/>
        </w:rPr>
        <w:t xml:space="preserve">(п. 3.6 в ред. </w:t>
      </w:r>
      <w:hyperlink w:history="0" r:id="rId76" w:tooltip="Постановление Правительства Ленинградской области от 02.09.2025 N 758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02.09.2025 N 758)</w:t>
      </w:r>
    </w:p>
    <w:p>
      <w:pPr>
        <w:pStyle w:val="0"/>
        <w:spacing w:before="200" w:lineRule="auto"/>
        <w:ind w:firstLine="540"/>
        <w:jc w:val="both"/>
      </w:pPr>
      <w:r>
        <w:rPr>
          <w:sz w:val="20"/>
        </w:rPr>
        <w:t xml:space="preserve">3.7. Перечисление субсидии осуществляется Комитетом финансов Ленинградской области на основании заявок на расход, сформированных Управлением, на расчетные счета, открытые получателями субсидий в учреждениях Центрального банка Российской Федерации или кредитных организациях, указанные в соглашениях о предоставлении субсидии, не позднее 10-го рабочего дня, следующего за днем принятия Управлением решения о перечислении субсидии и рассмотрения документов, представленных в соответствии с </w:t>
      </w:r>
      <w:hyperlink w:history="0" w:anchor="P243" w:tooltip="3.3. Получатель субсидии в срок, указанный в пункте 3.4 настоящего Порядка, представляет в Управление в электронном виде документы, подтверждающие фактически произведенные затраты, в следующем составе:">
        <w:r>
          <w:rPr>
            <w:sz w:val="20"/>
            <w:color w:val="0000ff"/>
          </w:rPr>
          <w:t xml:space="preserve">пунктами 3.3</w:t>
        </w:r>
      </w:hyperlink>
      <w:r>
        <w:rPr>
          <w:sz w:val="20"/>
        </w:rPr>
        <w:t xml:space="preserve"> и </w:t>
      </w:r>
      <w:hyperlink w:history="0" w:anchor="P248" w:tooltip="3.4. Перечисление субсидии производится ежеквартально на основании документов, представленных получателем субсидии в соответствии с пунктом 3.3 настоящего Порядка.">
        <w:r>
          <w:rPr>
            <w:sz w:val="20"/>
            <w:color w:val="0000ff"/>
          </w:rPr>
          <w:t xml:space="preserve">3.4</w:t>
        </w:r>
      </w:hyperlink>
      <w:r>
        <w:rPr>
          <w:sz w:val="20"/>
        </w:rPr>
        <w:t xml:space="preserve"> настоящего Порядка.</w:t>
      </w:r>
    </w:p>
    <w:p>
      <w:pPr>
        <w:pStyle w:val="0"/>
        <w:spacing w:before="200" w:lineRule="auto"/>
        <w:ind w:firstLine="540"/>
        <w:jc w:val="both"/>
      </w:pPr>
      <w:r>
        <w:rPr>
          <w:sz w:val="20"/>
        </w:rPr>
        <w:t xml:space="preserve">3.8. При реорганизации получателя субсидии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в форме разделения, выделения, а также при ликвидации получателя субсидии,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Ленинградской области.</w:t>
      </w:r>
    </w:p>
    <w:p>
      <w:pPr>
        <w:pStyle w:val="0"/>
        <w:spacing w:before="200" w:lineRule="auto"/>
        <w:ind w:firstLine="540"/>
        <w:jc w:val="both"/>
      </w:pPr>
      <w:r>
        <w:rPr>
          <w:sz w:val="20"/>
        </w:rPr>
        <w:t xml:space="preserve">Дополнительное соглашение к соглашению о предоставлении субсидии, в том числе о расторжении соглашения о предоставлении субсидии, заключается в соответствии с типовыми формами, утвержденными Комитетом финансов Ленинградской области.</w:t>
      </w:r>
    </w:p>
    <w:p>
      <w:pPr>
        <w:pStyle w:val="0"/>
        <w:jc w:val="both"/>
      </w:pPr>
      <w:r>
        <w:rPr>
          <w:sz w:val="20"/>
        </w:rPr>
        <w:t xml:space="preserve">(п. 3.8 введен </w:t>
      </w:r>
      <w:hyperlink w:history="0" r:id="rId77" w:tooltip="Постановление Правительства Ленинградской области от 01.04.2024 N 220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Постановлением</w:t>
        </w:r>
      </w:hyperlink>
      <w:r>
        <w:rPr>
          <w:sz w:val="20"/>
        </w:rPr>
        <w:t xml:space="preserve"> Правительства Ленинградской области от 01.04.2024 N 220)</w:t>
      </w:r>
    </w:p>
    <w:p>
      <w:pPr>
        <w:pStyle w:val="0"/>
        <w:ind w:firstLine="540"/>
        <w:jc w:val="both"/>
      </w:pPr>
      <w:r>
        <w:rPr>
          <w:sz w:val="20"/>
        </w:rPr>
      </w:r>
    </w:p>
    <w:p>
      <w:pPr>
        <w:pStyle w:val="2"/>
        <w:outlineLvl w:val="1"/>
        <w:jc w:val="center"/>
      </w:pPr>
      <w:r>
        <w:rPr>
          <w:sz w:val="20"/>
        </w:rPr>
        <w:t xml:space="preserve">4. Требования к отчетности</w:t>
      </w:r>
    </w:p>
    <w:p>
      <w:pPr>
        <w:pStyle w:val="0"/>
        <w:jc w:val="center"/>
      </w:pPr>
      <w:r>
        <w:rPr>
          <w:sz w:val="20"/>
        </w:rPr>
      </w:r>
    </w:p>
    <w:p>
      <w:pPr>
        <w:pStyle w:val="0"/>
        <w:jc w:val="center"/>
      </w:pPr>
      <w:r>
        <w:rPr>
          <w:sz w:val="20"/>
        </w:rPr>
        <w:t xml:space="preserve">(в ред. </w:t>
      </w:r>
      <w:hyperlink w:history="0" r:id="rId78" w:tooltip="Постановление Правительства Ленинградской области от 02.09.2025 N 758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w:t>
      </w:r>
    </w:p>
    <w:p>
      <w:pPr>
        <w:pStyle w:val="0"/>
        <w:jc w:val="center"/>
      </w:pPr>
      <w:r>
        <w:rPr>
          <w:sz w:val="20"/>
        </w:rPr>
        <w:t xml:space="preserve">от 02.09.2025 N 758)</w:t>
      </w:r>
    </w:p>
    <w:p>
      <w:pPr>
        <w:pStyle w:val="0"/>
        <w:jc w:val="center"/>
      </w:pPr>
      <w:r>
        <w:rPr>
          <w:sz w:val="20"/>
        </w:rPr>
      </w:r>
    </w:p>
    <w:p>
      <w:pPr>
        <w:pStyle w:val="0"/>
        <w:ind w:firstLine="540"/>
        <w:jc w:val="both"/>
      </w:pPr>
      <w:r>
        <w:rPr>
          <w:sz w:val="20"/>
        </w:rPr>
        <w:t xml:space="preserve">4.1. Получатель субсидии ежеквартально представляет в Управление не позднее 15-го числа месяца, следующего за отчетным кварталом, отчет о достижении значений результатов предоставления субсидии по форме, установленной соглашением о предоставлении субсидии.</w:t>
      </w:r>
    </w:p>
    <w:p>
      <w:pPr>
        <w:pStyle w:val="0"/>
        <w:spacing w:before="200" w:lineRule="auto"/>
        <w:ind w:firstLine="540"/>
        <w:jc w:val="both"/>
      </w:pPr>
      <w:r>
        <w:rPr>
          <w:sz w:val="20"/>
        </w:rPr>
        <w:t xml:space="preserve">4.2. Дополнительно получатель субсидии ежеквартально представляет в Управление отчет о реализации плана мероприятий по достижению результатов предоставления субсидии (контрольных точек) по форме и в сроки, предусмотренные соглашением о предоставлении субсидии.</w:t>
      </w:r>
    </w:p>
    <w:p>
      <w:pPr>
        <w:pStyle w:val="0"/>
        <w:spacing w:before="200" w:lineRule="auto"/>
        <w:ind w:firstLine="540"/>
        <w:jc w:val="both"/>
      </w:pPr>
      <w:r>
        <w:rPr>
          <w:sz w:val="20"/>
        </w:rPr>
        <w:t xml:space="preserve">4.3. Проверка и принятие Управлением отчетности, представленной получателем субсидии, проводится в течение 10 рабочих дней со дня ее представления получателем субсидии.</w:t>
      </w:r>
    </w:p>
    <w:p>
      <w:pPr>
        <w:pStyle w:val="0"/>
        <w:spacing w:before="200" w:lineRule="auto"/>
        <w:ind w:firstLine="540"/>
        <w:jc w:val="both"/>
      </w:pPr>
      <w:r>
        <w:rPr>
          <w:sz w:val="20"/>
        </w:rPr>
        <w:t xml:space="preserve">При наличии замечаний к представленной отчетности Управление возвращает ее получателю субсидии на доработку в течение одного рабочего дня после завершения проверки. В случае неустранения получателем субсидии замечаний в течение 10 рабочих дней с даты возврата отчетности Управлением Управление осуществляет проверку соблюдения получателем субсидии условий и порядка предоставления субсидии в соответствии с </w:t>
      </w:r>
      <w:hyperlink w:history="0" w:anchor="P288" w:tooltip="5.1. Управление осуществляет проверку соблюдения получателями субсидий условий и порядка предоставления субсидий, в том числе в части достижения результатов предоставления субсидий. Органы государственного финансового контроля Ленинградской области осуществляют проверку в соответствии со статьями 268.1 и 269.2 Бюджетного кодекса Российской Федерации.">
        <w:r>
          <w:rPr>
            <w:sz w:val="20"/>
            <w:color w:val="0000ff"/>
          </w:rPr>
          <w:t xml:space="preserve">пунктом 5.1</w:t>
        </w:r>
      </w:hyperlink>
      <w:r>
        <w:rPr>
          <w:sz w:val="20"/>
        </w:rPr>
        <w:t xml:space="preserve"> настоящего Порядка.</w:t>
      </w:r>
    </w:p>
    <w:p>
      <w:pPr>
        <w:pStyle w:val="0"/>
        <w:spacing w:before="200" w:lineRule="auto"/>
        <w:ind w:firstLine="540"/>
        <w:jc w:val="both"/>
      </w:pPr>
      <w:r>
        <w:rPr>
          <w:sz w:val="20"/>
        </w:rPr>
        <w:t xml:space="preserve">При отсутствии замечаний представленная отчетность считается принятой Управлением.</w:t>
      </w:r>
    </w:p>
    <w:p>
      <w:pPr>
        <w:pStyle w:val="0"/>
        <w:ind w:firstLine="540"/>
        <w:jc w:val="both"/>
      </w:pPr>
      <w:r>
        <w:rPr>
          <w:sz w:val="20"/>
        </w:rPr>
      </w:r>
    </w:p>
    <w:p>
      <w:pPr>
        <w:pStyle w:val="2"/>
        <w:outlineLvl w:val="1"/>
        <w:jc w:val="center"/>
      </w:pPr>
      <w:r>
        <w:rPr>
          <w:sz w:val="20"/>
        </w:rPr>
        <w:t xml:space="preserve">5. Требования об осуществлении контроля (мониторинга)</w:t>
      </w:r>
    </w:p>
    <w:p>
      <w:pPr>
        <w:pStyle w:val="2"/>
        <w:jc w:val="center"/>
      </w:pPr>
      <w:r>
        <w:rPr>
          <w:sz w:val="20"/>
        </w:rPr>
        <w:t xml:space="preserve">за соблюдением условий и порядка предоставления субсидий</w:t>
      </w:r>
    </w:p>
    <w:p>
      <w:pPr>
        <w:pStyle w:val="2"/>
        <w:jc w:val="center"/>
      </w:pPr>
      <w:r>
        <w:rPr>
          <w:sz w:val="20"/>
        </w:rPr>
        <w:t xml:space="preserve">и ответственность за их нарушение</w:t>
      </w:r>
    </w:p>
    <w:p>
      <w:pPr>
        <w:pStyle w:val="0"/>
        <w:jc w:val="center"/>
      </w:pPr>
      <w:r>
        <w:rPr>
          <w:sz w:val="20"/>
        </w:rPr>
        <w:t xml:space="preserve">(в ред. Постановлений Правительства Ленинградской области</w:t>
      </w:r>
    </w:p>
    <w:p>
      <w:pPr>
        <w:pStyle w:val="0"/>
        <w:jc w:val="center"/>
      </w:pPr>
      <w:r>
        <w:rPr>
          <w:sz w:val="20"/>
        </w:rPr>
        <w:t xml:space="preserve">от 02.09.2022 </w:t>
      </w:r>
      <w:hyperlink w:history="0" r:id="rId79" w:tooltip="Постановление Правительства Ленинградской области от 02.09.2022 N 639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quot; {КонсультантПлюс}">
        <w:r>
          <w:rPr>
            <w:sz w:val="20"/>
            <w:color w:val="0000ff"/>
          </w:rPr>
          <w:t xml:space="preserve">N 639</w:t>
        </w:r>
      </w:hyperlink>
      <w:r>
        <w:rPr>
          <w:sz w:val="20"/>
        </w:rPr>
        <w:t xml:space="preserve">, от 13.04.2023 </w:t>
      </w:r>
      <w:hyperlink w:history="0" r:id="rId80" w:tooltip="Постановление Правительства Ленинградской области от 13.04.2023 N 251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251</w:t>
        </w:r>
      </w:hyperlink>
      <w:r>
        <w:rPr>
          <w:sz w:val="20"/>
        </w:rPr>
        <w:t xml:space="preserve">,</w:t>
      </w:r>
    </w:p>
    <w:p>
      <w:pPr>
        <w:pStyle w:val="0"/>
        <w:jc w:val="center"/>
      </w:pPr>
      <w:r>
        <w:rPr>
          <w:sz w:val="20"/>
        </w:rPr>
        <w:t xml:space="preserve">от 01.04.2024 </w:t>
      </w:r>
      <w:hyperlink w:history="0" r:id="rId81" w:tooltip="Постановление Правительства Ленинградской области от 01.04.2024 N 220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220</w:t>
        </w:r>
      </w:hyperlink>
      <w:r>
        <w:rPr>
          <w:sz w:val="20"/>
        </w:rPr>
        <w:t xml:space="preserve">)</w:t>
      </w:r>
    </w:p>
    <w:p>
      <w:pPr>
        <w:pStyle w:val="0"/>
        <w:jc w:val="center"/>
      </w:pPr>
      <w:r>
        <w:rPr>
          <w:sz w:val="20"/>
        </w:rPr>
      </w:r>
    </w:p>
    <w:bookmarkStart w:id="288" w:name="P288"/>
    <w:bookmarkEnd w:id="288"/>
    <w:p>
      <w:pPr>
        <w:pStyle w:val="0"/>
        <w:ind w:firstLine="540"/>
        <w:jc w:val="both"/>
      </w:pPr>
      <w:r>
        <w:rPr>
          <w:sz w:val="20"/>
        </w:rPr>
        <w:t xml:space="preserve">5.1. Управление осуществляет проверку соблюдения получателями субсидий условий и порядка предоставления субсидий, в том числе в части достижения результатов предоставления субсидий. Органы государственного финансового контроля Ленинградской области осуществляют проверку в соответствии со </w:t>
      </w:r>
      <w:hyperlink w:history="0" r:id="rId82" w:tooltip="&quot;Бюджетный кодекс Российской Федерации&quot; от 31.07.1998 N 145-ФЗ (ред. от 28.12.2025) {КонсультантПлюс}">
        <w:r>
          <w:rPr>
            <w:sz w:val="20"/>
            <w:color w:val="0000ff"/>
          </w:rPr>
          <w:t xml:space="preserve">статьями 268.1</w:t>
        </w:r>
      </w:hyperlink>
      <w:r>
        <w:rPr>
          <w:sz w:val="20"/>
        </w:rPr>
        <w:t xml:space="preserve"> и </w:t>
      </w:r>
      <w:hyperlink w:history="0" r:id="rId83" w:tooltip="&quot;Бюджетный кодекс Российской Федерации&quot; от 31.07.1998 N 145-ФЗ (ред. от 28.12.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Управление проводит мониторинг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субсидии, утвержденным приказом Министерства финансов Российской Федерации.</w:t>
      </w:r>
    </w:p>
    <w:p>
      <w:pPr>
        <w:pStyle w:val="0"/>
        <w:jc w:val="both"/>
      </w:pPr>
      <w:r>
        <w:rPr>
          <w:sz w:val="20"/>
        </w:rPr>
        <w:t xml:space="preserve">(в ред. </w:t>
      </w:r>
      <w:hyperlink w:history="0" r:id="rId84" w:tooltip="Постановление Правительства Ленинградской области от 03.03.2025 N 21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03.03.2025 N 215)</w:t>
      </w:r>
    </w:p>
    <w:p>
      <w:pPr>
        <w:pStyle w:val="0"/>
        <w:jc w:val="both"/>
      </w:pPr>
      <w:r>
        <w:rPr>
          <w:sz w:val="20"/>
        </w:rPr>
        <w:t xml:space="preserve">(п. 5.1 в ред. </w:t>
      </w:r>
      <w:hyperlink w:history="0" r:id="rId85" w:tooltip="Постановление Правительства Ленинградской области от 01.04.2024 N 220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01.04.2024 N 220)</w:t>
      </w:r>
    </w:p>
    <w:p>
      <w:pPr>
        <w:pStyle w:val="0"/>
        <w:spacing w:before="200" w:lineRule="auto"/>
        <w:ind w:firstLine="540"/>
        <w:jc w:val="both"/>
      </w:pPr>
      <w:r>
        <w:rPr>
          <w:sz w:val="20"/>
        </w:rPr>
        <w:t xml:space="preserve">5.2. В случае установления по итогам проверок, проведенных Управлением и(или) органом государственного финансового контроля Ленинградской области, факта нарушения получателем субсидии условий и порядка предоставления субсидии, а также недостижения результата предоставления субсидии, соответствующие средства подлежат возврату в областной бюджет Ленинградской области:</w:t>
      </w:r>
    </w:p>
    <w:p>
      <w:pPr>
        <w:pStyle w:val="0"/>
        <w:jc w:val="both"/>
      </w:pPr>
      <w:r>
        <w:rPr>
          <w:sz w:val="20"/>
        </w:rPr>
        <w:t xml:space="preserve">(в ред. Постановлений Правительства Ленинградской области от 02.09.2022 </w:t>
      </w:r>
      <w:hyperlink w:history="0" r:id="rId86" w:tooltip="Постановление Правительства Ленинградской области от 02.09.2022 N 639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quot; {КонсультантПлюс}">
        <w:r>
          <w:rPr>
            <w:sz w:val="20"/>
            <w:color w:val="0000ff"/>
          </w:rPr>
          <w:t xml:space="preserve">N 639</w:t>
        </w:r>
      </w:hyperlink>
      <w:r>
        <w:rPr>
          <w:sz w:val="20"/>
        </w:rPr>
        <w:t xml:space="preserve">, от 01.04.2024 </w:t>
      </w:r>
      <w:hyperlink w:history="0" r:id="rId87" w:tooltip="Постановление Правительства Ленинградской области от 01.04.2024 N 220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220</w:t>
        </w:r>
      </w:hyperlink>
      <w:r>
        <w:rPr>
          <w:sz w:val="20"/>
        </w:rPr>
        <w:t xml:space="preserve">, от 11.12.2024 </w:t>
      </w:r>
      <w:hyperlink w:history="0" r:id="rId88" w:tooltip="Постановление Правительства Ленинградской области от 11.12.2024 N 887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N 887</w:t>
        </w:r>
      </w:hyperlink>
      <w:r>
        <w:rPr>
          <w:sz w:val="20"/>
        </w:rPr>
        <w:t xml:space="preserve">)</w:t>
      </w:r>
    </w:p>
    <w:p>
      <w:pPr>
        <w:pStyle w:val="0"/>
        <w:spacing w:before="200" w:lineRule="auto"/>
        <w:ind w:firstLine="540"/>
        <w:jc w:val="both"/>
      </w:pPr>
      <w:r>
        <w:rPr>
          <w:sz w:val="20"/>
        </w:rPr>
        <w:t xml:space="preserve">а) на основании письменного требования Управления - в течение 30 рабочих дней с даты получения получателем субсидии указанного требования;</w:t>
      </w:r>
    </w:p>
    <w:p>
      <w:pPr>
        <w:pStyle w:val="0"/>
        <w:spacing w:before="200" w:lineRule="auto"/>
        <w:ind w:firstLine="540"/>
        <w:jc w:val="both"/>
      </w:pPr>
      <w:r>
        <w:rPr>
          <w:sz w:val="20"/>
        </w:rPr>
        <w:t xml:space="preserve">б) в сроки, установленные в представлении и(или) предписании органа государственного финансового контроля Ленинградской области.</w:t>
      </w:r>
    </w:p>
    <w:p>
      <w:pPr>
        <w:pStyle w:val="0"/>
        <w:spacing w:before="200" w:lineRule="auto"/>
        <w:ind w:firstLine="540"/>
        <w:jc w:val="both"/>
      </w:pPr>
      <w:r>
        <w:rPr>
          <w:sz w:val="20"/>
        </w:rPr>
        <w:t xml:space="preserve">5.3. Если по истечении указанного срока получатель субсидии отказывается возвращать субсидию, взыскание денежных средств с учетом штрафных санкций осуществляется в судебном порядке.</w:t>
      </w:r>
    </w:p>
    <w:p>
      <w:pPr>
        <w:pStyle w:val="0"/>
        <w:spacing w:before="200" w:lineRule="auto"/>
        <w:ind w:firstLine="540"/>
        <w:jc w:val="both"/>
      </w:pPr>
      <w:r>
        <w:rPr>
          <w:sz w:val="20"/>
        </w:rPr>
        <w:t xml:space="preserve">5.4. За нарушение срока добровольного возврата суммы субсидии (излишне полученной суммы субсидии) получатель субсидии уплачивает неустойку за каждый день просрочки исполнения соответствующего обязательства.</w:t>
      </w:r>
    </w:p>
    <w:p>
      <w:pPr>
        <w:pStyle w:val="0"/>
        <w:jc w:val="both"/>
      </w:pPr>
      <w:r>
        <w:rPr>
          <w:sz w:val="20"/>
        </w:rPr>
        <w:t xml:space="preserve">(в ред. </w:t>
      </w:r>
      <w:hyperlink w:history="0" r:id="rId89" w:tooltip="Постановление Правительства Ленинградской области от 19.06.2023 N 395 &quot;О внесении изменений в постановление Правительства Ленинградской области от 23 июля 2021 года N 471 &quot;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КонсультантПлюс}">
        <w:r>
          <w:rPr>
            <w:sz w:val="20"/>
            <w:color w:val="0000ff"/>
          </w:rPr>
          <w:t xml:space="preserve">Постановления</w:t>
        </w:r>
      </w:hyperlink>
      <w:r>
        <w:rPr>
          <w:sz w:val="20"/>
        </w:rPr>
        <w:t xml:space="preserve"> Правительства Ленинградской области от 19.06.2023 N 395)</w:t>
      </w:r>
    </w:p>
    <w:p>
      <w:pPr>
        <w:pStyle w:val="0"/>
        <w:spacing w:before="200" w:lineRule="auto"/>
        <w:ind w:firstLine="540"/>
        <w:jc w:val="both"/>
      </w:pPr>
      <w:r>
        <w:rPr>
          <w:sz w:val="20"/>
        </w:rPr>
        <w:t xml:space="preserve">Размер неустойки устанавливается в размере одной трехсотой ключевой ставки Банка России, действующей на день уплаты неустойки, от суммы субсидии, подлежащей возврату.</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23.07.2021 N 471</w:t>
            <w:br/>
            <w:t>(ред. от 02.09.2025)</w:t>
            <w:br/>
            <w:t>"Об утверждении Порядка опред...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261194&amp;dst=100005" TargetMode = "External"/><Relationship Id="rId9" Type="http://schemas.openxmlformats.org/officeDocument/2006/relationships/hyperlink" Target="https://login.consultant.ru/link/?req=doc&amp;base=SPB&amp;n=272263&amp;dst=100005" TargetMode = "External"/><Relationship Id="rId10" Type="http://schemas.openxmlformats.org/officeDocument/2006/relationships/hyperlink" Target="https://login.consultant.ru/link/?req=doc&amp;base=SPB&amp;n=275576&amp;dst=100005" TargetMode = "External"/><Relationship Id="rId11" Type="http://schemas.openxmlformats.org/officeDocument/2006/relationships/hyperlink" Target="https://login.consultant.ru/link/?req=doc&amp;base=SPB&amp;n=289665&amp;dst=100005" TargetMode = "External"/><Relationship Id="rId12" Type="http://schemas.openxmlformats.org/officeDocument/2006/relationships/hyperlink" Target="https://login.consultant.ru/link/?req=doc&amp;base=SPB&amp;n=302879&amp;dst=100005" TargetMode = "External"/><Relationship Id="rId13" Type="http://schemas.openxmlformats.org/officeDocument/2006/relationships/hyperlink" Target="https://login.consultant.ru/link/?req=doc&amp;base=SPB&amp;n=307302&amp;dst=100005" TargetMode = "External"/><Relationship Id="rId14" Type="http://schemas.openxmlformats.org/officeDocument/2006/relationships/hyperlink" Target="https://login.consultant.ru/link/?req=doc&amp;base=SPB&amp;n=316557&amp;dst=100005" TargetMode = "External"/><Relationship Id="rId15" Type="http://schemas.openxmlformats.org/officeDocument/2006/relationships/hyperlink" Target="https://login.consultant.ru/link/?req=doc&amp;base=LAW&amp;n=495710&amp;dst=7460" TargetMode = "External"/><Relationship Id="rId16" Type="http://schemas.openxmlformats.org/officeDocument/2006/relationships/hyperlink" Target="https://login.consultant.ru/link/?req=doc&amp;base=LAW&amp;n=523368&amp;dst=100029" TargetMode = "External"/><Relationship Id="rId17" Type="http://schemas.openxmlformats.org/officeDocument/2006/relationships/hyperlink" Target="https://login.consultant.ru/link/?req=doc&amp;base=SPB&amp;n=322236" TargetMode = "External"/><Relationship Id="rId18" Type="http://schemas.openxmlformats.org/officeDocument/2006/relationships/hyperlink" Target="https://login.consultant.ru/link/?req=doc&amp;base=SPB&amp;n=289665&amp;dst=100010" TargetMode = "External"/><Relationship Id="rId19" Type="http://schemas.openxmlformats.org/officeDocument/2006/relationships/hyperlink" Target="https://login.consultant.ru/link/?req=doc&amp;base=SPB&amp;n=261194&amp;dst=100011" TargetMode = "External"/><Relationship Id="rId20" Type="http://schemas.openxmlformats.org/officeDocument/2006/relationships/hyperlink" Target="https://login.consultant.ru/link/?req=doc&amp;base=SPB&amp;n=261194&amp;dst=100012" TargetMode = "External"/><Relationship Id="rId21" Type="http://schemas.openxmlformats.org/officeDocument/2006/relationships/hyperlink" Target="https://login.consultant.ru/link/?req=doc&amp;base=SPB&amp;n=272263&amp;dst=100005" TargetMode = "External"/><Relationship Id="rId22" Type="http://schemas.openxmlformats.org/officeDocument/2006/relationships/hyperlink" Target="https://login.consultant.ru/link/?req=doc&amp;base=SPB&amp;n=275576&amp;dst=100005" TargetMode = "External"/><Relationship Id="rId23" Type="http://schemas.openxmlformats.org/officeDocument/2006/relationships/hyperlink" Target="https://login.consultant.ru/link/?req=doc&amp;base=SPB&amp;n=289665&amp;dst=100012" TargetMode = "External"/><Relationship Id="rId24" Type="http://schemas.openxmlformats.org/officeDocument/2006/relationships/hyperlink" Target="https://login.consultant.ru/link/?req=doc&amp;base=SPB&amp;n=302879&amp;dst=100005" TargetMode = "External"/><Relationship Id="rId25" Type="http://schemas.openxmlformats.org/officeDocument/2006/relationships/hyperlink" Target="https://login.consultant.ru/link/?req=doc&amp;base=SPB&amp;n=307302&amp;dst=100005" TargetMode = "External"/><Relationship Id="rId26" Type="http://schemas.openxmlformats.org/officeDocument/2006/relationships/hyperlink" Target="https://login.consultant.ru/link/?req=doc&amp;base=SPB&amp;n=316557&amp;dst=100005" TargetMode = "External"/><Relationship Id="rId27" Type="http://schemas.openxmlformats.org/officeDocument/2006/relationships/hyperlink" Target="https://login.consultant.ru/link/?req=doc&amp;base=SPB&amp;n=261194&amp;dst=100015" TargetMode = "External"/><Relationship Id="rId28" Type="http://schemas.openxmlformats.org/officeDocument/2006/relationships/hyperlink" Target="https://login.consultant.ru/link/?req=doc&amp;base=SPB&amp;n=272263&amp;dst=100011" TargetMode = "External"/><Relationship Id="rId29" Type="http://schemas.openxmlformats.org/officeDocument/2006/relationships/hyperlink" Target="https://login.consultant.ru/link/?req=doc&amp;base=SPB&amp;n=316557&amp;dst=100010" TargetMode = "External"/><Relationship Id="rId30" Type="http://schemas.openxmlformats.org/officeDocument/2006/relationships/hyperlink" Target="https://login.consultant.ru/link/?req=doc&amp;base=SPB&amp;n=272263&amp;dst=100012" TargetMode = "External"/><Relationship Id="rId31" Type="http://schemas.openxmlformats.org/officeDocument/2006/relationships/hyperlink" Target="https://login.consultant.ru/link/?req=doc&amp;base=SPB&amp;n=301635&amp;dst=100126" TargetMode = "External"/><Relationship Id="rId32" Type="http://schemas.openxmlformats.org/officeDocument/2006/relationships/hyperlink" Target="https://login.consultant.ru/link/?req=doc&amp;base=SPB&amp;n=289665&amp;dst=100013" TargetMode = "External"/><Relationship Id="rId33" Type="http://schemas.openxmlformats.org/officeDocument/2006/relationships/hyperlink" Target="https://login.consultant.ru/link/?req=doc&amp;base=SPB&amp;n=307302&amp;dst=100010" TargetMode = "External"/><Relationship Id="rId34" Type="http://schemas.openxmlformats.org/officeDocument/2006/relationships/hyperlink" Target="https://login.consultant.ru/link/?req=doc&amp;base=SPB&amp;n=307302&amp;dst=100043" TargetMode = "External"/><Relationship Id="rId35" Type="http://schemas.openxmlformats.org/officeDocument/2006/relationships/hyperlink" Target="https://login.consultant.ru/link/?req=doc&amp;base=SPB&amp;n=275576&amp;dst=100018" TargetMode = "External"/><Relationship Id="rId36" Type="http://schemas.openxmlformats.org/officeDocument/2006/relationships/hyperlink" Target="https://login.consultant.ru/link/?req=doc&amp;base=SPB&amp;n=275576&amp;dst=100019" TargetMode = "External"/><Relationship Id="rId37" Type="http://schemas.openxmlformats.org/officeDocument/2006/relationships/hyperlink" Target="https://login.consultant.ru/link/?req=doc&amp;base=SPB&amp;n=261194&amp;dst=100026" TargetMode = "External"/><Relationship Id="rId38" Type="http://schemas.openxmlformats.org/officeDocument/2006/relationships/hyperlink" Target="https://login.consultant.ru/link/?req=doc&amp;base=SPB&amp;n=289665&amp;dst=100029" TargetMode = "External"/><Relationship Id="rId39" Type="http://schemas.openxmlformats.org/officeDocument/2006/relationships/hyperlink" Target="https://login.consultant.ru/link/?req=doc&amp;base=SPB&amp;n=289665&amp;dst=100030" TargetMode = "External"/><Relationship Id="rId40" Type="http://schemas.openxmlformats.org/officeDocument/2006/relationships/hyperlink" Target="https://login.consultant.ru/link/?req=doc&amp;base=LAW&amp;n=503698" TargetMode = "External"/><Relationship Id="rId41" Type="http://schemas.openxmlformats.org/officeDocument/2006/relationships/hyperlink" Target="https://login.consultant.ru/link/?req=doc&amp;base=SPB&amp;n=289665&amp;dst=100032" TargetMode = "External"/><Relationship Id="rId42" Type="http://schemas.openxmlformats.org/officeDocument/2006/relationships/hyperlink" Target="https://login.consultant.ru/link/?req=doc&amp;base=SPB&amp;n=289665&amp;dst=100033" TargetMode = "External"/><Relationship Id="rId43" Type="http://schemas.openxmlformats.org/officeDocument/2006/relationships/hyperlink" Target="https://login.consultant.ru/link/?req=doc&amp;base=LAW&amp;n=495617&amp;dst=5769" TargetMode = "External"/><Relationship Id="rId44" Type="http://schemas.openxmlformats.org/officeDocument/2006/relationships/hyperlink" Target="https://login.consultant.ru/link/?req=doc&amp;base=SPB&amp;n=307302&amp;dst=100045" TargetMode = "External"/><Relationship Id="rId45" Type="http://schemas.openxmlformats.org/officeDocument/2006/relationships/hyperlink" Target="https://login.consultant.ru/link/?req=doc&amp;base=SPB&amp;n=301635&amp;dst=100126" TargetMode = "External"/><Relationship Id="rId46" Type="http://schemas.openxmlformats.org/officeDocument/2006/relationships/hyperlink" Target="https://login.consultant.ru/link/?req=doc&amp;base=SPB&amp;n=316557&amp;dst=100019" TargetMode = "External"/><Relationship Id="rId47" Type="http://schemas.openxmlformats.org/officeDocument/2006/relationships/hyperlink" Target="https://login.consultant.ru/link/?req=doc&amp;base=SPB&amp;n=289665&amp;dst=100038" TargetMode = "External"/><Relationship Id="rId48" Type="http://schemas.openxmlformats.org/officeDocument/2006/relationships/hyperlink" Target="https://login.consultant.ru/link/?req=doc&amp;base=SPB&amp;n=307302&amp;dst=100058" TargetMode = "External"/><Relationship Id="rId49" Type="http://schemas.openxmlformats.org/officeDocument/2006/relationships/hyperlink" Target="www.fedsfm.ru" TargetMode = "External"/><Relationship Id="rId50" Type="http://schemas.openxmlformats.org/officeDocument/2006/relationships/hyperlink" Target="https://login.consultant.ru/link/?req=doc&amp;base=SPB&amp;n=261194&amp;dst=100032" TargetMode = "External"/><Relationship Id="rId51" Type="http://schemas.openxmlformats.org/officeDocument/2006/relationships/hyperlink" Target="https://login.consultant.ru/link/?req=doc&amp;base=SPB&amp;n=289665&amp;dst=100039" TargetMode = "External"/><Relationship Id="rId52" Type="http://schemas.openxmlformats.org/officeDocument/2006/relationships/hyperlink" Target="https://login.consultant.ru/link/?req=doc&amp;base=SPB&amp;n=307302&amp;dst=100059" TargetMode = "External"/><Relationship Id="rId53" Type="http://schemas.openxmlformats.org/officeDocument/2006/relationships/hyperlink" Target="https://login.consultant.ru/link/?req=doc&amp;base=SPB&amp;n=307302&amp;dst=100061" TargetMode = "External"/><Relationship Id="rId54" Type="http://schemas.openxmlformats.org/officeDocument/2006/relationships/hyperlink" Target="https://login.consultant.ru/link/?req=doc&amp;base=SPB&amp;n=307302&amp;dst=100062" TargetMode = "External"/><Relationship Id="rId55" Type="http://schemas.openxmlformats.org/officeDocument/2006/relationships/hyperlink" Target="https://login.consultant.ru/link/?req=doc&amp;base=SPB&amp;n=307302&amp;dst=100068" TargetMode = "External"/><Relationship Id="rId56" Type="http://schemas.openxmlformats.org/officeDocument/2006/relationships/hyperlink" Target="https://login.consultant.ru/link/?req=doc&amp;base=SPB&amp;n=275576&amp;dst=100031" TargetMode = "External"/><Relationship Id="rId57" Type="http://schemas.openxmlformats.org/officeDocument/2006/relationships/hyperlink" Target="https://login.consultant.ru/link/?req=doc&amp;base=SPB&amp;n=275576&amp;dst=100033" TargetMode = "External"/><Relationship Id="rId58" Type="http://schemas.openxmlformats.org/officeDocument/2006/relationships/hyperlink" Target="https://login.consultant.ru/link/?req=doc&amp;base=SPB&amp;n=275576&amp;dst=100034" TargetMode = "External"/><Relationship Id="rId59" Type="http://schemas.openxmlformats.org/officeDocument/2006/relationships/hyperlink" Target="https://login.consultant.ru/link/?req=doc&amp;base=SPB&amp;n=289665&amp;dst=100045" TargetMode = "External"/><Relationship Id="rId60" Type="http://schemas.openxmlformats.org/officeDocument/2006/relationships/hyperlink" Target="https://login.consultant.ru/link/?req=doc&amp;base=SPB&amp;n=307302&amp;dst=100070" TargetMode = "External"/><Relationship Id="rId61" Type="http://schemas.openxmlformats.org/officeDocument/2006/relationships/hyperlink" Target="https://login.consultant.ru/link/?req=doc&amp;base=SPB&amp;n=307302&amp;dst=100072" TargetMode = "External"/><Relationship Id="rId62" Type="http://schemas.openxmlformats.org/officeDocument/2006/relationships/hyperlink" Target="https://login.consultant.ru/link/?req=doc&amp;base=SPB&amp;n=275576&amp;dst=100036" TargetMode = "External"/><Relationship Id="rId63" Type="http://schemas.openxmlformats.org/officeDocument/2006/relationships/hyperlink" Target="https://login.consultant.ru/link/?req=doc&amp;base=SPB&amp;n=307302&amp;dst=100083" TargetMode = "External"/><Relationship Id="rId64" Type="http://schemas.openxmlformats.org/officeDocument/2006/relationships/hyperlink" Target="https://login.consultant.ru/link/?req=doc&amp;base=SPB&amp;n=307302&amp;dst=100084" TargetMode = "External"/><Relationship Id="rId65" Type="http://schemas.openxmlformats.org/officeDocument/2006/relationships/hyperlink" Target="https://login.consultant.ru/link/?req=doc&amp;base=SPB&amp;n=316557&amp;dst=100035" TargetMode = "External"/><Relationship Id="rId66" Type="http://schemas.openxmlformats.org/officeDocument/2006/relationships/hyperlink" Target="https://login.consultant.ru/link/?req=doc&amp;base=SPB&amp;n=307302&amp;dst=100086" TargetMode = "External"/><Relationship Id="rId67" Type="http://schemas.openxmlformats.org/officeDocument/2006/relationships/hyperlink" Target="https://login.consultant.ru/link/?req=doc&amp;base=SPB&amp;n=289665&amp;dst=100060" TargetMode = "External"/><Relationship Id="rId68" Type="http://schemas.openxmlformats.org/officeDocument/2006/relationships/hyperlink" Target="https://login.consultant.ru/link/?req=doc&amp;base=SPB&amp;n=307302&amp;dst=100095" TargetMode = "External"/><Relationship Id="rId69" Type="http://schemas.openxmlformats.org/officeDocument/2006/relationships/hyperlink" Target="https://login.consultant.ru/link/?req=doc&amp;base=SPB&amp;n=316557&amp;dst=100044" TargetMode = "External"/><Relationship Id="rId70" Type="http://schemas.openxmlformats.org/officeDocument/2006/relationships/hyperlink" Target="https://login.consultant.ru/link/?req=doc&amp;base=SPB&amp;n=275576&amp;dst=100038" TargetMode = "External"/><Relationship Id="rId71" Type="http://schemas.openxmlformats.org/officeDocument/2006/relationships/hyperlink" Target="https://login.consultant.ru/link/?req=doc&amp;base=SPB&amp;n=316557&amp;dst=100045" TargetMode = "External"/><Relationship Id="rId72" Type="http://schemas.openxmlformats.org/officeDocument/2006/relationships/hyperlink" Target="https://login.consultant.ru/link/?req=doc&amp;base=SPB&amp;n=316557&amp;dst=100046" TargetMode = "External"/><Relationship Id="rId73" Type="http://schemas.openxmlformats.org/officeDocument/2006/relationships/hyperlink" Target="https://login.consultant.ru/link/?req=doc&amp;base=SPB&amp;n=289665&amp;dst=100065" TargetMode = "External"/><Relationship Id="rId74" Type="http://schemas.openxmlformats.org/officeDocument/2006/relationships/hyperlink" Target="https://login.consultant.ru/link/?req=doc&amp;base=SPB&amp;n=261194&amp;dst=100042" TargetMode = "External"/><Relationship Id="rId75" Type="http://schemas.openxmlformats.org/officeDocument/2006/relationships/hyperlink" Target="https://login.consultant.ru/link/?req=doc&amp;base=SPB&amp;n=316557&amp;dst=100048" TargetMode = "External"/><Relationship Id="rId76" Type="http://schemas.openxmlformats.org/officeDocument/2006/relationships/hyperlink" Target="https://login.consultant.ru/link/?req=doc&amp;base=SPB&amp;n=316557&amp;dst=100052" TargetMode = "External"/><Relationship Id="rId77" Type="http://schemas.openxmlformats.org/officeDocument/2006/relationships/hyperlink" Target="https://login.consultant.ru/link/?req=doc&amp;base=SPB&amp;n=289665&amp;dst=100069" TargetMode = "External"/><Relationship Id="rId78" Type="http://schemas.openxmlformats.org/officeDocument/2006/relationships/hyperlink" Target="https://login.consultant.ru/link/?req=doc&amp;base=SPB&amp;n=316557&amp;dst=100057" TargetMode = "External"/><Relationship Id="rId79" Type="http://schemas.openxmlformats.org/officeDocument/2006/relationships/hyperlink" Target="https://login.consultant.ru/link/?req=doc&amp;base=SPB&amp;n=261194&amp;dst=100046" TargetMode = "External"/><Relationship Id="rId80" Type="http://schemas.openxmlformats.org/officeDocument/2006/relationships/hyperlink" Target="https://login.consultant.ru/link/?req=doc&amp;base=SPB&amp;n=272263&amp;dst=100027" TargetMode = "External"/><Relationship Id="rId81" Type="http://schemas.openxmlformats.org/officeDocument/2006/relationships/hyperlink" Target="https://login.consultant.ru/link/?req=doc&amp;base=SPB&amp;n=289665&amp;dst=100078" TargetMode = "External"/><Relationship Id="rId82" Type="http://schemas.openxmlformats.org/officeDocument/2006/relationships/hyperlink" Target="https://login.consultant.ru/link/?req=doc&amp;base=LAW&amp;n=495710&amp;dst=3704" TargetMode = "External"/><Relationship Id="rId83" Type="http://schemas.openxmlformats.org/officeDocument/2006/relationships/hyperlink" Target="https://login.consultant.ru/link/?req=doc&amp;base=LAW&amp;n=495710&amp;dst=3722" TargetMode = "External"/><Relationship Id="rId84" Type="http://schemas.openxmlformats.org/officeDocument/2006/relationships/hyperlink" Target="https://login.consultant.ru/link/?req=doc&amp;base=SPB&amp;n=307302&amp;dst=100098" TargetMode = "External"/><Relationship Id="rId85" Type="http://schemas.openxmlformats.org/officeDocument/2006/relationships/hyperlink" Target="https://login.consultant.ru/link/?req=doc&amp;base=SPB&amp;n=289665&amp;dst=100079" TargetMode = "External"/><Relationship Id="rId86" Type="http://schemas.openxmlformats.org/officeDocument/2006/relationships/hyperlink" Target="https://login.consultant.ru/link/?req=doc&amp;base=SPB&amp;n=261194&amp;dst=100051" TargetMode = "External"/><Relationship Id="rId87" Type="http://schemas.openxmlformats.org/officeDocument/2006/relationships/hyperlink" Target="https://login.consultant.ru/link/?req=doc&amp;base=SPB&amp;n=289665&amp;dst=100082" TargetMode = "External"/><Relationship Id="rId88" Type="http://schemas.openxmlformats.org/officeDocument/2006/relationships/hyperlink" Target="https://login.consultant.ru/link/?req=doc&amp;base=SPB&amp;n=302879&amp;dst=100012" TargetMode = "External"/><Relationship Id="rId89" Type="http://schemas.openxmlformats.org/officeDocument/2006/relationships/hyperlink" Target="https://login.consultant.ru/link/?req=doc&amp;base=SPB&amp;n=275576&amp;dst=10004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23.07.2021 N 471
(ред. от 02.09.2025)
"Об утверждении Порядка определения объема и предоставления субсидий из областного бюджета Ленинградской области некоммерческим организациям, не являющимся государственными (муниципальными) учреждениями,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"Развитие сельского хозяйства Ленинградской обл</dc:title>
  <dcterms:created xsi:type="dcterms:W3CDTF">2026-02-09T12:39:12Z</dcterms:created>
</cp:coreProperties>
</file>